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00" w:rsidRPr="00CC57C8" w:rsidRDefault="00C66A00" w:rsidP="00C66A00">
      <w:pPr>
        <w:widowControl/>
        <w:autoSpaceDE w:val="0"/>
        <w:autoSpaceDN w:val="0"/>
        <w:adjustRightInd w:val="0"/>
        <w:snapToGrid w:val="0"/>
        <w:spacing w:line="360" w:lineRule="auto"/>
        <w:ind w:rightChars="46" w:right="97" w:firstLine="585"/>
        <w:jc w:val="center"/>
        <w:textAlignment w:val="bottom"/>
        <w:rPr>
          <w:rFonts w:ascii="仿宋_GB2312" w:eastAsia="仿宋_GB2312" w:hAnsi="仿宋" w:hint="eastAsia"/>
          <w:b/>
          <w:kern w:val="0"/>
          <w:sz w:val="30"/>
          <w:szCs w:val="20"/>
        </w:rPr>
      </w:pPr>
      <w:bookmarkStart w:id="0" w:name="_GoBack"/>
      <w:r w:rsidRPr="00CC57C8">
        <w:rPr>
          <w:rFonts w:ascii="仿宋_GB2312" w:eastAsia="仿宋_GB2312" w:hAnsi="仿宋" w:hint="eastAsia"/>
          <w:b/>
          <w:sz w:val="30"/>
        </w:rPr>
        <w:t>表1 土地估价结果一览表</w:t>
      </w:r>
      <w:bookmarkEnd w:id="0"/>
    </w:p>
    <w:p w:rsidR="00C66A00" w:rsidRPr="00CC57C8" w:rsidRDefault="00C66A00" w:rsidP="00C66A00">
      <w:pPr>
        <w:widowControl/>
        <w:autoSpaceDE w:val="0"/>
        <w:autoSpaceDN w:val="0"/>
        <w:spacing w:line="240" w:lineRule="exact"/>
        <w:textAlignment w:val="bottom"/>
        <w:rPr>
          <w:rFonts w:ascii="仿宋_GB2312" w:eastAsia="仿宋_GB2312" w:hAnsi="仿宋"/>
          <w:spacing w:val="-10"/>
          <w:szCs w:val="21"/>
        </w:rPr>
      </w:pPr>
      <w:r w:rsidRPr="00CC57C8">
        <w:rPr>
          <w:rFonts w:ascii="仿宋_GB2312" w:eastAsia="仿宋_GB2312" w:hAnsi="仿宋" w:hint="eastAsia"/>
          <w:spacing w:val="-10"/>
          <w:szCs w:val="21"/>
        </w:rPr>
        <w:t xml:space="preserve">估价机构：南京长城土地房地产资产评估造价咨询有限公司                     </w:t>
      </w:r>
      <w:r w:rsidR="00727D3B">
        <w:rPr>
          <w:rFonts w:ascii="仿宋_GB2312" w:eastAsia="仿宋_GB2312" w:hAnsi="仿宋" w:hint="eastAsia"/>
          <w:spacing w:val="-10"/>
          <w:szCs w:val="21"/>
        </w:rPr>
        <w:t xml:space="preserve"> </w:t>
      </w:r>
      <w:r w:rsidRPr="00CC57C8">
        <w:rPr>
          <w:rFonts w:ascii="仿宋_GB2312" w:eastAsia="仿宋_GB2312" w:hAnsi="仿宋" w:hint="eastAsia"/>
          <w:spacing w:val="-10"/>
          <w:szCs w:val="21"/>
        </w:rPr>
        <w:t xml:space="preserve">                                  估价报告编号：(宁)长城(2018)(估)字第***号 </w:t>
      </w:r>
    </w:p>
    <w:p w:rsidR="00C66A00" w:rsidRPr="00CC57C8" w:rsidRDefault="00C66A00" w:rsidP="00C66A00">
      <w:pPr>
        <w:widowControl/>
        <w:autoSpaceDE w:val="0"/>
        <w:autoSpaceDN w:val="0"/>
        <w:spacing w:line="240" w:lineRule="exact"/>
        <w:textAlignment w:val="bottom"/>
        <w:rPr>
          <w:rFonts w:ascii="仿宋_GB2312" w:eastAsia="仿宋_GB2312" w:hAnsi="仿宋" w:hint="eastAsia"/>
          <w:spacing w:val="-10"/>
          <w:szCs w:val="21"/>
        </w:rPr>
      </w:pPr>
      <w:r w:rsidRPr="00CC57C8">
        <w:rPr>
          <w:rFonts w:ascii="仿宋_GB2312" w:eastAsia="仿宋_GB2312" w:hAnsi="仿宋" w:hint="eastAsia"/>
          <w:spacing w:val="-10"/>
          <w:szCs w:val="21"/>
        </w:rPr>
        <w:t xml:space="preserve">估价期日：2018年11月02日  </w:t>
      </w:r>
      <w:r w:rsidRPr="00CC57C8">
        <w:rPr>
          <w:rFonts w:ascii="仿宋_GB2312" w:eastAsia="仿宋_GB2312" w:hAnsi="仿宋" w:hint="eastAsia"/>
          <w:spacing w:val="-6"/>
          <w:szCs w:val="21"/>
        </w:rPr>
        <w:t xml:space="preserve">    </w:t>
      </w:r>
      <w:r w:rsidR="00727D3B">
        <w:rPr>
          <w:rFonts w:ascii="仿宋_GB2312" w:eastAsia="仿宋_GB2312" w:hAnsi="仿宋" w:hint="eastAsia"/>
          <w:spacing w:val="-6"/>
          <w:szCs w:val="21"/>
        </w:rPr>
        <w:t xml:space="preserve"> </w:t>
      </w:r>
      <w:r w:rsidRPr="00CC57C8">
        <w:rPr>
          <w:rFonts w:ascii="仿宋_GB2312" w:eastAsia="仿宋_GB2312" w:hAnsi="仿宋" w:hint="eastAsia"/>
          <w:spacing w:val="-6"/>
          <w:szCs w:val="21"/>
        </w:rPr>
        <w:t xml:space="preserve">       估价目的：为委托方确定土地使用权发包底价提供参考依据         </w:t>
      </w:r>
      <w:r w:rsidRPr="00CC57C8">
        <w:rPr>
          <w:rFonts w:ascii="仿宋_GB2312" w:eastAsia="仿宋_GB2312" w:hAnsi="仿宋" w:hint="eastAsia"/>
          <w:spacing w:val="-10"/>
          <w:szCs w:val="21"/>
        </w:rPr>
        <w:t xml:space="preserve">  土地使用权性质：海域使用权</w:t>
      </w:r>
    </w:p>
    <w:tbl>
      <w:tblPr>
        <w:tblW w:w="144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"/>
        <w:gridCol w:w="742"/>
        <w:gridCol w:w="2464"/>
        <w:gridCol w:w="2029"/>
        <w:gridCol w:w="1526"/>
        <w:gridCol w:w="882"/>
        <w:gridCol w:w="980"/>
        <w:gridCol w:w="1077"/>
        <w:gridCol w:w="1340"/>
        <w:gridCol w:w="1800"/>
        <w:gridCol w:w="734"/>
      </w:tblGrid>
      <w:tr w:rsidR="00C66A00" w:rsidRPr="00CC57C8" w:rsidTr="00087757">
        <w:trPr>
          <w:trHeight w:val="36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海域使用权人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标段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宗海名称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海权证编号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估价期日的用途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实际土地开发程度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设定的土地开发程度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承包权年期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面积（亩）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评估单价（元/亩）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江苏省沿海开发（东台）有限公司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海水东区一区北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2014B32098106206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宗海红线外通路、通电、通沟渠泵站灌排水、具备海堤防护设施、具备养殖用地相应的土地平整开发水平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宗海红线外通路、通电、通沟渠泵站灌排水、具备海堤防护设施、具备养殖用地相应的土地平整开发水平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2019/1/1至2019/12/31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255.61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592.00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海水东区一区南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2014B32098106206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278.73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海水东区二区北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2014B32098106035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292.45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海水东区二区南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2014B32098106035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288.63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海水东区三区北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2014B32098106044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264.42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海水东区三区南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2014B32098106044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323.95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海水东区四区北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2014B32098106056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291.65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海水东区四区南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2014B32098106056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292.00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海水东区五区北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2014B32098106186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292.42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海水东区五区北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2014B32098106186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264.12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海水东区六区北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2014B32098106072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198.53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海水东区六区北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2014B32098106072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245.69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海水东区七区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2014B32098106072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272.94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海水东区五区西侧三角塘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2014B32098106186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91.74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1,071.00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海水西区一排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2017D32098100225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323.33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959.00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海水西区二排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2017D32098100225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366.68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959.00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海水西区三排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2017D32098100225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308.50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959.00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海水西区四排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2017D32098100225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336.70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959.00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海水西区五排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2017D32098100225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283.10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959.00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海水西区六排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2017D32098100225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347.45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959.00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海水西区七排701－706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2017D32098100225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158.38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959.00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海水西区707－716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2017D32098100225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373.09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959.00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海水西区一排路西池塘3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CC57C8">
              <w:rPr>
                <w:rFonts w:ascii="仿宋" w:eastAsia="仿宋" w:hAnsi="仿宋" w:hint="eastAsia"/>
                <w:sz w:val="22"/>
                <w:szCs w:val="22"/>
              </w:rPr>
              <w:t>2017D32098100225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00" w:rsidRPr="00CC57C8" w:rsidRDefault="00C66A00" w:rsidP="0008775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海水养殖池塘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90.25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959.00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66A00" w:rsidRPr="00CC57C8" w:rsidTr="00087757">
        <w:trPr>
          <w:trHeight w:val="369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6240.36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00" w:rsidRPr="00CC57C8" w:rsidRDefault="00C66A00" w:rsidP="0008775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CC57C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66A00" w:rsidRPr="00CC57C8" w:rsidRDefault="00C66A00" w:rsidP="00727D3B">
      <w:pPr>
        <w:topLinePunct/>
        <w:autoSpaceDE w:val="0"/>
        <w:autoSpaceDN w:val="0"/>
        <w:spacing w:line="340" w:lineRule="exact"/>
        <w:rPr>
          <w:rFonts w:ascii="仿宋_GB2312" w:eastAsia="仿宋_GB2312" w:hAnsi="仿宋" w:hint="eastAsia"/>
          <w:bCs/>
          <w:kern w:val="18"/>
          <w:szCs w:val="21"/>
        </w:rPr>
      </w:pPr>
      <w:r w:rsidRPr="00CC57C8">
        <w:rPr>
          <w:rFonts w:ascii="仿宋_GB2312" w:eastAsia="仿宋_GB2312" w:hAnsi="仿宋" w:hint="eastAsia"/>
          <w:bCs/>
          <w:kern w:val="18"/>
          <w:szCs w:val="21"/>
        </w:rPr>
        <w:t>一、上述土地估价结果的限定条件</w:t>
      </w:r>
    </w:p>
    <w:p w:rsidR="00C66A00" w:rsidRPr="00CC57C8" w:rsidRDefault="00C66A00" w:rsidP="00727D3B">
      <w:pPr>
        <w:pStyle w:val="a3"/>
        <w:widowControl/>
        <w:autoSpaceDE w:val="0"/>
        <w:autoSpaceDN w:val="0"/>
        <w:spacing w:line="340" w:lineRule="exact"/>
        <w:ind w:leftChars="43" w:left="90" w:firstLineChars="150" w:firstLine="315"/>
        <w:textAlignment w:val="bottom"/>
        <w:rPr>
          <w:rFonts w:ascii="仿宋_GB2312" w:eastAsia="仿宋_GB2312" w:hAnsi="仿宋" w:hint="eastAsia"/>
          <w:szCs w:val="21"/>
        </w:rPr>
      </w:pPr>
      <w:r w:rsidRPr="00CC57C8">
        <w:rPr>
          <w:rFonts w:ascii="仿宋_GB2312" w:eastAsia="仿宋_GB2312" w:hAnsi="仿宋" w:hint="eastAsia"/>
          <w:szCs w:val="21"/>
        </w:rPr>
        <w:t xml:space="preserve">1、土地权利限制：在估价期日二○一八年十一月二日，估价对象不考虑抵押、担保等他项权利的设定。                </w:t>
      </w:r>
    </w:p>
    <w:p w:rsidR="00C66A00" w:rsidRPr="00CC57C8" w:rsidRDefault="00C66A00" w:rsidP="00727D3B">
      <w:pPr>
        <w:pStyle w:val="a3"/>
        <w:widowControl/>
        <w:autoSpaceDE w:val="0"/>
        <w:autoSpaceDN w:val="0"/>
        <w:spacing w:line="340" w:lineRule="exact"/>
        <w:ind w:leftChars="43" w:left="90" w:firstLineChars="150" w:firstLine="315"/>
        <w:textAlignment w:val="bottom"/>
        <w:rPr>
          <w:rFonts w:ascii="仿宋_GB2312" w:eastAsia="仿宋_GB2312" w:hAnsi="仿宋" w:hint="eastAsia"/>
          <w:szCs w:val="21"/>
        </w:rPr>
      </w:pPr>
      <w:r w:rsidRPr="00CC57C8">
        <w:rPr>
          <w:rFonts w:ascii="仿宋_GB2312" w:eastAsia="仿宋_GB2312" w:hAnsi="仿宋" w:hint="eastAsia"/>
          <w:szCs w:val="21"/>
        </w:rPr>
        <w:t>2、基础设施条件：至估价期日二○一八年十一月二日，估价对象实际开发水平为宗海红线外通路、通电、通沟渠泵站灌排水、具备海堤防护设施、具备养殖用地相应的土地平整开发水平。</w:t>
      </w:r>
    </w:p>
    <w:p w:rsidR="00C66A00" w:rsidRPr="00CC57C8" w:rsidRDefault="00C66A00" w:rsidP="00727D3B">
      <w:pPr>
        <w:pStyle w:val="a3"/>
        <w:widowControl/>
        <w:autoSpaceDE w:val="0"/>
        <w:autoSpaceDN w:val="0"/>
        <w:spacing w:line="340" w:lineRule="exact"/>
        <w:ind w:leftChars="43" w:left="90" w:firstLineChars="150" w:firstLine="315"/>
        <w:textAlignment w:val="bottom"/>
        <w:rPr>
          <w:rFonts w:ascii="仿宋_GB2312" w:eastAsia="仿宋_GB2312" w:hAnsi="仿宋" w:hint="eastAsia"/>
          <w:szCs w:val="21"/>
        </w:rPr>
      </w:pPr>
      <w:r w:rsidRPr="00CC57C8">
        <w:rPr>
          <w:rFonts w:ascii="仿宋_GB2312" w:eastAsia="仿宋_GB2312" w:hAnsi="仿宋" w:hint="eastAsia"/>
          <w:szCs w:val="21"/>
        </w:rPr>
        <w:t>3、规划限制条件：依据委托方提供的“海域使用权证书”、“不动产权证”等资</w:t>
      </w:r>
      <w:r w:rsidRPr="00CC57C8">
        <w:rPr>
          <w:rFonts w:ascii="仿宋" w:eastAsia="仿宋" w:hAnsi="仿宋" w:hint="eastAsia"/>
          <w:szCs w:val="21"/>
        </w:rPr>
        <w:t>料</w:t>
      </w:r>
      <w:r w:rsidRPr="00CC57C8">
        <w:rPr>
          <w:rFonts w:ascii="仿宋_GB2312" w:eastAsia="仿宋_GB2312" w:hAnsi="仿宋" w:hint="eastAsia"/>
          <w:szCs w:val="21"/>
        </w:rPr>
        <w:t>。</w:t>
      </w:r>
    </w:p>
    <w:p w:rsidR="00C66A00" w:rsidRPr="00CC57C8" w:rsidRDefault="00C66A00" w:rsidP="00727D3B">
      <w:pPr>
        <w:pStyle w:val="a3"/>
        <w:widowControl/>
        <w:autoSpaceDE w:val="0"/>
        <w:autoSpaceDN w:val="0"/>
        <w:spacing w:line="340" w:lineRule="exact"/>
        <w:ind w:leftChars="43" w:left="90" w:firstLineChars="150" w:firstLine="315"/>
        <w:textAlignment w:val="bottom"/>
        <w:rPr>
          <w:rFonts w:ascii="仿宋_GB2312" w:eastAsia="仿宋_GB2312" w:hAnsi="仿宋" w:hint="eastAsia"/>
          <w:szCs w:val="21"/>
        </w:rPr>
      </w:pPr>
      <w:r w:rsidRPr="00CC57C8">
        <w:rPr>
          <w:rFonts w:ascii="仿宋_GB2312" w:eastAsia="仿宋_GB2312" w:hAnsi="仿宋" w:hint="eastAsia"/>
          <w:szCs w:val="21"/>
        </w:rPr>
        <w:t>4、影响土地价格的其他限定条件：估价目的、土地开发状况、养殖条件等，或国家政策、宏观经济、城市规划等都将影响土地估价结果。</w:t>
      </w:r>
    </w:p>
    <w:p w:rsidR="00C66A00" w:rsidRPr="00CC57C8" w:rsidRDefault="00C66A00" w:rsidP="00727D3B">
      <w:pPr>
        <w:pStyle w:val="a3"/>
        <w:widowControl/>
        <w:autoSpaceDE w:val="0"/>
        <w:autoSpaceDN w:val="0"/>
        <w:spacing w:line="340" w:lineRule="exact"/>
        <w:ind w:leftChars="43" w:left="90" w:firstLineChars="150" w:firstLine="315"/>
        <w:textAlignment w:val="bottom"/>
        <w:rPr>
          <w:rFonts w:ascii="仿宋_GB2312" w:eastAsia="仿宋_GB2312" w:hAnsi="仿宋" w:hint="eastAsia"/>
          <w:szCs w:val="21"/>
        </w:rPr>
      </w:pPr>
      <w:r w:rsidRPr="00CC57C8">
        <w:rPr>
          <w:rFonts w:ascii="仿宋_GB2312" w:eastAsia="仿宋_GB2312" w:hAnsi="仿宋" w:hint="eastAsia"/>
          <w:szCs w:val="21"/>
        </w:rPr>
        <w:t>5、估价对象土地使用权性质为海域使用权，本次评估设定用途为围海养殖用海，设定使用年期为1年。</w:t>
      </w:r>
    </w:p>
    <w:p w:rsidR="00C66A00" w:rsidRPr="00CC57C8" w:rsidRDefault="00C66A00" w:rsidP="00727D3B">
      <w:pPr>
        <w:topLinePunct/>
        <w:autoSpaceDE w:val="0"/>
        <w:autoSpaceDN w:val="0"/>
        <w:spacing w:line="340" w:lineRule="exact"/>
        <w:rPr>
          <w:rFonts w:ascii="仿宋_GB2312" w:eastAsia="仿宋_GB2312" w:hAnsi="仿宋" w:hint="eastAsia"/>
          <w:bCs/>
          <w:kern w:val="18"/>
          <w:szCs w:val="21"/>
        </w:rPr>
      </w:pPr>
      <w:r w:rsidRPr="00CC57C8">
        <w:rPr>
          <w:rFonts w:ascii="仿宋_GB2312" w:eastAsia="仿宋_GB2312" w:hAnsi="仿宋" w:hint="eastAsia"/>
          <w:bCs/>
          <w:kern w:val="18"/>
          <w:szCs w:val="21"/>
        </w:rPr>
        <w:t>二、其他需要说明的事项</w:t>
      </w:r>
    </w:p>
    <w:p w:rsidR="00C66A00" w:rsidRPr="00CC57C8" w:rsidRDefault="00C66A00" w:rsidP="00727D3B">
      <w:pPr>
        <w:topLinePunct/>
        <w:autoSpaceDE w:val="0"/>
        <w:autoSpaceDN w:val="0"/>
        <w:spacing w:line="340" w:lineRule="exact"/>
        <w:ind w:firstLineChars="200" w:firstLine="420"/>
        <w:rPr>
          <w:rFonts w:ascii="仿宋_GB2312" w:eastAsia="仿宋_GB2312" w:hAnsi="仿宋" w:hint="eastAsia"/>
          <w:kern w:val="18"/>
          <w:szCs w:val="21"/>
        </w:rPr>
      </w:pPr>
      <w:r w:rsidRPr="00CC57C8">
        <w:rPr>
          <w:rFonts w:ascii="仿宋_GB2312" w:eastAsia="仿宋_GB2312" w:hAnsi="仿宋" w:hint="eastAsia"/>
          <w:kern w:val="18"/>
          <w:szCs w:val="21"/>
        </w:rPr>
        <w:t>1、估价对象面积以委托方提供的</w:t>
      </w:r>
      <w:r w:rsidRPr="00CC57C8">
        <w:rPr>
          <w:rFonts w:ascii="仿宋" w:eastAsia="仿宋" w:hAnsi="仿宋" w:hint="eastAsia"/>
          <w:szCs w:val="21"/>
        </w:rPr>
        <w:t>《条北海水东区等23个标段海水养殖池塘评估申报明细表》</w:t>
      </w:r>
      <w:r w:rsidRPr="00CC57C8">
        <w:rPr>
          <w:rFonts w:ascii="仿宋_GB2312" w:eastAsia="仿宋_GB2312" w:hAnsi="仿宋" w:hint="eastAsia"/>
          <w:spacing w:val="10"/>
          <w:szCs w:val="21"/>
        </w:rPr>
        <w:t>为</w:t>
      </w:r>
      <w:r w:rsidRPr="00CC57C8">
        <w:rPr>
          <w:rFonts w:ascii="仿宋_GB2312" w:eastAsia="仿宋_GB2312" w:hAnsi="仿宋" w:hint="eastAsia"/>
          <w:kern w:val="18"/>
          <w:szCs w:val="21"/>
        </w:rPr>
        <w:t>依据。</w:t>
      </w:r>
    </w:p>
    <w:p w:rsidR="00C66A00" w:rsidRPr="00CC57C8" w:rsidRDefault="00C66A00" w:rsidP="00727D3B">
      <w:pPr>
        <w:topLinePunct/>
        <w:autoSpaceDE w:val="0"/>
        <w:autoSpaceDN w:val="0"/>
        <w:spacing w:line="340" w:lineRule="exact"/>
        <w:ind w:firstLineChars="200" w:firstLine="420"/>
        <w:rPr>
          <w:rFonts w:ascii="仿宋_GB2312" w:eastAsia="仿宋_GB2312" w:hAnsi="仿宋" w:hint="eastAsia"/>
          <w:kern w:val="18"/>
          <w:szCs w:val="21"/>
        </w:rPr>
      </w:pPr>
      <w:r w:rsidRPr="00CC57C8">
        <w:rPr>
          <w:rFonts w:ascii="仿宋_GB2312" w:eastAsia="仿宋_GB2312" w:hAnsi="仿宋" w:hint="eastAsia"/>
          <w:kern w:val="18"/>
          <w:szCs w:val="21"/>
        </w:rPr>
        <w:t>2、</w:t>
      </w:r>
      <w:r w:rsidRPr="00CC57C8">
        <w:rPr>
          <w:rFonts w:ascii="仿宋_GB2312" w:eastAsia="仿宋_GB2312" w:hAnsi="仿宋" w:hint="eastAsia"/>
          <w:spacing w:val="6"/>
          <w:szCs w:val="21"/>
        </w:rPr>
        <w:t>本评估报告仅</w:t>
      </w:r>
      <w:r w:rsidRPr="00CC57C8">
        <w:rPr>
          <w:rFonts w:ascii="仿宋_GB2312" w:eastAsia="仿宋_GB2312" w:hAnsi="仿宋" w:hint="eastAsia"/>
          <w:szCs w:val="21"/>
        </w:rPr>
        <w:t>为委托方确定土地使用权发包底价提供参考依据，不能作为他用。</w:t>
      </w:r>
    </w:p>
    <w:p w:rsidR="00C66A00" w:rsidRPr="00CC57C8" w:rsidRDefault="00C66A00" w:rsidP="00727D3B">
      <w:pPr>
        <w:topLinePunct/>
        <w:autoSpaceDE w:val="0"/>
        <w:autoSpaceDN w:val="0"/>
        <w:spacing w:line="340" w:lineRule="exact"/>
        <w:ind w:firstLineChars="200" w:firstLine="420"/>
        <w:rPr>
          <w:rFonts w:ascii="仿宋_GB2312" w:eastAsia="仿宋_GB2312" w:hAnsi="仿宋" w:hint="eastAsia"/>
          <w:kern w:val="18"/>
          <w:szCs w:val="21"/>
        </w:rPr>
      </w:pPr>
      <w:r w:rsidRPr="00CC57C8">
        <w:rPr>
          <w:rFonts w:ascii="仿宋_GB2312" w:eastAsia="仿宋_GB2312" w:hAnsi="仿宋" w:hint="eastAsia"/>
          <w:kern w:val="18"/>
          <w:szCs w:val="21"/>
        </w:rPr>
        <w:t>3、评估报告自提交报告之日起一年内有效。</w:t>
      </w:r>
    </w:p>
    <w:p w:rsidR="00C66A00" w:rsidRPr="00CC57C8" w:rsidRDefault="00C66A00" w:rsidP="00C66A00">
      <w:pPr>
        <w:adjustRightInd w:val="0"/>
        <w:snapToGrid w:val="0"/>
        <w:ind w:firstLineChars="200" w:firstLine="420"/>
        <w:rPr>
          <w:rFonts w:ascii="仿宋_GB2312" w:eastAsia="仿宋_GB2312" w:hAnsi="仿宋" w:hint="eastAsia"/>
          <w:szCs w:val="21"/>
        </w:rPr>
      </w:pPr>
    </w:p>
    <w:p w:rsidR="00C66A00" w:rsidRPr="00CC57C8" w:rsidRDefault="00C66A00" w:rsidP="00C66A00">
      <w:pPr>
        <w:adjustRightInd w:val="0"/>
        <w:snapToGrid w:val="0"/>
        <w:ind w:firstLineChars="4117" w:firstLine="8646"/>
        <w:rPr>
          <w:rFonts w:ascii="仿宋_GB2312" w:eastAsia="仿宋_GB2312" w:hAnsi="仿宋" w:hint="eastAsia"/>
          <w:szCs w:val="21"/>
        </w:rPr>
      </w:pPr>
    </w:p>
    <w:p w:rsidR="00C66A00" w:rsidRPr="00CC57C8" w:rsidRDefault="00C66A00" w:rsidP="00727D3B">
      <w:pPr>
        <w:adjustRightInd w:val="0"/>
        <w:snapToGrid w:val="0"/>
        <w:ind w:firstLineChars="3982" w:firstLine="8362"/>
        <w:rPr>
          <w:rFonts w:ascii="仿宋_GB2312" w:eastAsia="仿宋_GB2312" w:hAnsi="仿宋" w:hint="eastAsia"/>
          <w:szCs w:val="21"/>
        </w:rPr>
      </w:pPr>
      <w:r w:rsidRPr="00CC57C8">
        <w:rPr>
          <w:rFonts w:ascii="仿宋_GB2312" w:eastAsia="仿宋_GB2312" w:hAnsi="仿宋" w:hint="eastAsia"/>
          <w:szCs w:val="21"/>
        </w:rPr>
        <w:t>估价机构：南京长城土地房地产资产评估造价咨询有限公司</w:t>
      </w:r>
    </w:p>
    <w:p w:rsidR="00C66A00" w:rsidRPr="00CC57C8" w:rsidRDefault="00C66A00" w:rsidP="00C66A00">
      <w:pPr>
        <w:wordWrap w:val="0"/>
        <w:spacing w:line="240" w:lineRule="exact"/>
        <w:ind w:left="85" w:firstLineChars="4372" w:firstLine="9181"/>
        <w:jc w:val="right"/>
        <w:rPr>
          <w:rFonts w:ascii="仿宋_GB2312" w:eastAsia="仿宋_GB2312" w:hAnsi="仿宋" w:hint="eastAsia"/>
          <w:szCs w:val="21"/>
        </w:rPr>
      </w:pPr>
    </w:p>
    <w:p w:rsidR="00915CEE" w:rsidRDefault="00C66A00" w:rsidP="008D190E">
      <w:pPr>
        <w:wordWrap w:val="0"/>
        <w:jc w:val="right"/>
      </w:pPr>
      <w:r w:rsidRPr="00CC57C8">
        <w:rPr>
          <w:rFonts w:ascii="仿宋_GB2312" w:eastAsia="仿宋_GB2312" w:hAnsi="仿宋" w:hint="eastAsia"/>
          <w:szCs w:val="21"/>
        </w:rPr>
        <w:t>二○一八年十一月九日</w:t>
      </w:r>
      <w:r w:rsidR="008D190E">
        <w:rPr>
          <w:rFonts w:ascii="仿宋_GB2312" w:eastAsia="仿宋_GB2312" w:hAnsi="仿宋" w:hint="eastAsia"/>
          <w:szCs w:val="21"/>
        </w:rPr>
        <w:t xml:space="preserve">     </w:t>
      </w:r>
    </w:p>
    <w:sectPr w:rsidR="00915CEE" w:rsidSect="00C66A0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00"/>
    <w:rsid w:val="00727D3B"/>
    <w:rsid w:val="008D190E"/>
    <w:rsid w:val="00AF3EA5"/>
    <w:rsid w:val="00C66A00"/>
    <w:rsid w:val="00D6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A00"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A00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2018-11-15T03:29:00Z</dcterms:created>
  <dcterms:modified xsi:type="dcterms:W3CDTF">2018-11-15T03:32:00Z</dcterms:modified>
</cp:coreProperties>
</file>