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21EB" w:rsidRDefault="00C1460A">
      <w:pPr>
        <w:widowControl/>
        <w:jc w:val="left"/>
        <w:rPr>
          <w:rFonts w:ascii="黑体" w:eastAsia="黑体" w:hAnsi="黑体" w:cs="黑体"/>
          <w:kern w:val="0"/>
          <w:sz w:val="32"/>
          <w:szCs w:val="32"/>
        </w:rPr>
      </w:pPr>
      <w:ins w:id="0" w:author="kissldc" w:date="2019-12-30T11:51:00Z">
        <w:r>
          <w:rPr>
            <w:rFonts w:ascii="黑体" w:eastAsia="黑体" w:hAnsi="黑体" w:cs="黑体" w:hint="eastAsia"/>
            <w:kern w:val="0"/>
            <w:sz w:val="32"/>
            <w:szCs w:val="32"/>
          </w:rPr>
          <w:t>附件一：</w:t>
        </w:r>
      </w:ins>
    </w:p>
    <w:p w:rsidR="007021EB" w:rsidRDefault="00C1460A">
      <w:pPr>
        <w:spacing w:line="520" w:lineRule="exact"/>
        <w:jc w:val="center"/>
        <w:rPr>
          <w:rFonts w:ascii="宋体" w:hAnsi="宋体" w:cs="宋体"/>
          <w:b/>
          <w:bCs/>
          <w:sz w:val="44"/>
          <w:szCs w:val="44"/>
        </w:rPr>
      </w:pPr>
      <w:r>
        <w:rPr>
          <w:rFonts w:asciiTheme="majorEastAsia" w:eastAsiaTheme="majorEastAsia" w:hAnsiTheme="majorEastAsia" w:cs="仿宋" w:hint="eastAsia"/>
          <w:b/>
          <w:sz w:val="44"/>
          <w:szCs w:val="44"/>
        </w:rPr>
        <w:t>江苏省沿海农业</w:t>
      </w:r>
      <w:r w:rsidR="00D36648">
        <w:rPr>
          <w:rFonts w:asciiTheme="majorEastAsia" w:eastAsiaTheme="majorEastAsia" w:hAnsiTheme="majorEastAsia" w:cs="仿宋" w:hint="eastAsia"/>
          <w:b/>
          <w:sz w:val="44"/>
          <w:szCs w:val="44"/>
        </w:rPr>
        <w:t>发展</w:t>
      </w:r>
      <w:r>
        <w:rPr>
          <w:rFonts w:asciiTheme="majorEastAsia" w:eastAsiaTheme="majorEastAsia" w:hAnsiTheme="majorEastAsia" w:cs="仿宋" w:hint="eastAsia"/>
          <w:b/>
          <w:sz w:val="44"/>
          <w:szCs w:val="44"/>
        </w:rPr>
        <w:t>有限公司射阳分公司2020-2021年度</w:t>
      </w:r>
      <w:r>
        <w:rPr>
          <w:rFonts w:ascii="宋体" w:hAnsi="宋体" w:cs="宋体" w:hint="eastAsia"/>
          <w:b/>
          <w:bCs/>
          <w:sz w:val="44"/>
          <w:szCs w:val="44"/>
        </w:rPr>
        <w:t>金港片鱼塘竞标承包实施办法</w:t>
      </w:r>
    </w:p>
    <w:p w:rsidR="007021EB" w:rsidRDefault="007021EB">
      <w:pPr>
        <w:spacing w:line="520" w:lineRule="exact"/>
        <w:jc w:val="center"/>
        <w:rPr>
          <w:b/>
          <w:sz w:val="36"/>
          <w:szCs w:val="36"/>
        </w:rPr>
      </w:pP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为深化经营机制改革，提高土地资源利用效率，根据江苏省沿海集团制定的《所属农业企业土地公开竞价发包管理办法》要求，我公司决定对金港片鱼塘进行公开竞标承包，具体实施办法如下：</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一、发包原则</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1</w:t>
      </w:r>
      <w:r w:rsidR="00D36648">
        <w:rPr>
          <w:rFonts w:ascii="仿宋_GB2312" w:eastAsia="仿宋_GB2312" w:hint="eastAsia"/>
          <w:sz w:val="30"/>
          <w:szCs w:val="30"/>
        </w:rPr>
        <w:t>.</w:t>
      </w:r>
      <w:r>
        <w:rPr>
          <w:rFonts w:ascii="仿宋_GB2312" w:eastAsia="仿宋_GB2312" w:hint="eastAsia"/>
          <w:sz w:val="30"/>
          <w:szCs w:val="30"/>
        </w:rPr>
        <w:t>坚持公开、公平、公正原则。</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sidR="00D36648">
        <w:rPr>
          <w:rFonts w:ascii="仿宋_GB2312" w:eastAsia="仿宋_GB2312" w:hint="eastAsia"/>
          <w:sz w:val="30"/>
          <w:szCs w:val="30"/>
        </w:rPr>
        <w:t>.</w:t>
      </w:r>
      <w:r>
        <w:rPr>
          <w:rFonts w:ascii="仿宋_GB2312" w:eastAsia="仿宋_GB2312" w:hint="eastAsia"/>
          <w:sz w:val="30"/>
          <w:szCs w:val="30"/>
        </w:rPr>
        <w:t>坚持“明标暗投，高价中标”原则。</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3</w:t>
      </w:r>
      <w:r w:rsidR="00D36648">
        <w:rPr>
          <w:rFonts w:ascii="仿宋_GB2312" w:eastAsia="仿宋_GB2312" w:hint="eastAsia"/>
          <w:sz w:val="30"/>
          <w:szCs w:val="30"/>
        </w:rPr>
        <w:t>.</w:t>
      </w:r>
      <w:r>
        <w:rPr>
          <w:rFonts w:ascii="仿宋_GB2312" w:eastAsia="仿宋_GB2312" w:hint="eastAsia"/>
          <w:sz w:val="30"/>
          <w:szCs w:val="30"/>
        </w:rPr>
        <w:t>坚持“先交钱，后包塘”原则。</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4</w:t>
      </w:r>
      <w:r w:rsidR="00D36648">
        <w:rPr>
          <w:rFonts w:ascii="仿宋_GB2312" w:eastAsia="仿宋_GB2312" w:hint="eastAsia"/>
          <w:sz w:val="30"/>
          <w:szCs w:val="30"/>
        </w:rPr>
        <w:t>.</w:t>
      </w:r>
      <w:r>
        <w:rPr>
          <w:rFonts w:ascii="仿宋_GB2312" w:eastAsia="仿宋_GB2312" w:hint="eastAsia"/>
          <w:sz w:val="30"/>
          <w:szCs w:val="30"/>
        </w:rPr>
        <w:t>坚持中标人不得擅自转包及加价转包的原则。</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二、标段设置、面积、标底价</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1</w:t>
      </w:r>
      <w:r w:rsidR="00D36648">
        <w:rPr>
          <w:rFonts w:ascii="仿宋_GB2312" w:eastAsia="仿宋_GB2312" w:hint="eastAsia"/>
          <w:sz w:val="30"/>
          <w:szCs w:val="30"/>
        </w:rPr>
        <w:t>.</w:t>
      </w:r>
      <w:r>
        <w:rPr>
          <w:rFonts w:ascii="仿宋_GB2312" w:eastAsia="仿宋_GB2312" w:hint="eastAsia"/>
          <w:sz w:val="30"/>
          <w:szCs w:val="30"/>
        </w:rPr>
        <w:t>标段设置及面积：本次招标共分44个标段（详见2020-2021年度金港片鱼塘标段及标底价明细表），总面积为2877.38亩。</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2</w:t>
      </w:r>
      <w:r w:rsidR="00D36648">
        <w:rPr>
          <w:rFonts w:ascii="仿宋_GB2312" w:eastAsia="仿宋_GB2312" w:hint="eastAsia"/>
          <w:sz w:val="30"/>
          <w:szCs w:val="30"/>
        </w:rPr>
        <w:t>.</w:t>
      </w:r>
      <w:r>
        <w:rPr>
          <w:rFonts w:ascii="仿宋_GB2312" w:eastAsia="仿宋_GB2312" w:hint="eastAsia"/>
          <w:sz w:val="30"/>
          <w:szCs w:val="30"/>
        </w:rPr>
        <w:t>招标底价及有关说明：详见金港片鱼塘竞价标段及标底单价明细表。</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三、发包期限：从2020年</w:t>
      </w:r>
      <w:r>
        <w:rPr>
          <w:rFonts w:ascii="仿宋_GB2312" w:eastAsia="仿宋_GB2312"/>
          <w:sz w:val="30"/>
          <w:szCs w:val="30"/>
        </w:rPr>
        <w:t>1</w:t>
      </w:r>
      <w:r>
        <w:rPr>
          <w:rFonts w:ascii="仿宋_GB2312" w:eastAsia="仿宋_GB2312" w:hint="eastAsia"/>
          <w:sz w:val="30"/>
          <w:szCs w:val="30"/>
        </w:rPr>
        <w:t>月</w:t>
      </w:r>
      <w:ins w:id="1" w:author="kissldc" w:date="2019-12-30T11:03:00Z">
        <w:r>
          <w:rPr>
            <w:rFonts w:ascii="仿宋_GB2312" w:eastAsia="仿宋_GB2312"/>
            <w:sz w:val="30"/>
            <w:szCs w:val="30"/>
          </w:rPr>
          <w:t>14</w:t>
        </w:r>
      </w:ins>
      <w:r>
        <w:rPr>
          <w:rFonts w:ascii="仿宋_GB2312" w:eastAsia="仿宋_GB2312" w:hint="eastAsia"/>
          <w:sz w:val="30"/>
          <w:szCs w:val="30"/>
        </w:rPr>
        <w:t>日起至2022年1月</w:t>
      </w:r>
      <w:ins w:id="2" w:author="kissldc" w:date="2019-12-30T11:03:00Z">
        <w:r>
          <w:rPr>
            <w:rFonts w:ascii="仿宋_GB2312" w:eastAsia="仿宋_GB2312"/>
            <w:sz w:val="30"/>
            <w:szCs w:val="30"/>
          </w:rPr>
          <w:t>13</w:t>
        </w:r>
      </w:ins>
      <w:r>
        <w:rPr>
          <w:rFonts w:ascii="仿宋_GB2312" w:eastAsia="仿宋_GB2312" w:hint="eastAsia"/>
          <w:sz w:val="30"/>
          <w:szCs w:val="30"/>
        </w:rPr>
        <w:t>日止。</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四、发包条件：现状发包，我公司不提供住房等生产生活设施及其用地；发包鱼塘的供电、供水、排水、交通及土质、地势、地形、地貌、布局等与土地相关条件、基础设施均以发包时的现有条件为准。承包方不要求我公司再增加投入进行改造和新建。如现有条件对生产有影响的，在不影响我公司现有沟渠、路道、电力、供水等设施正常使用的情况下，由承包方自想办法解决，经费自理，</w:t>
      </w:r>
      <w:r>
        <w:rPr>
          <w:rFonts w:ascii="仿宋_GB2312" w:eastAsia="仿宋_GB2312" w:hint="eastAsia"/>
          <w:sz w:val="30"/>
          <w:szCs w:val="30"/>
        </w:rPr>
        <w:lastRenderedPageBreak/>
        <w:t>合同期满不要求我公司给予任何的经济补偿。</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五、报名须知</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1</w:t>
      </w:r>
      <w:r w:rsidR="00D36648">
        <w:rPr>
          <w:rFonts w:ascii="仿宋_GB2312" w:eastAsia="仿宋_GB2312" w:hint="eastAsia"/>
          <w:sz w:val="30"/>
          <w:szCs w:val="30"/>
        </w:rPr>
        <w:t>.</w:t>
      </w:r>
      <w:r>
        <w:rPr>
          <w:rFonts w:ascii="仿宋_GB2312" w:eastAsia="仿宋_GB2312" w:hint="eastAsia"/>
          <w:sz w:val="30"/>
          <w:szCs w:val="30"/>
        </w:rPr>
        <w:t>报名条件：社会信誉程</w:t>
      </w:r>
      <w:r w:rsidR="008D29A3">
        <w:rPr>
          <w:rFonts w:ascii="仿宋_GB2312" w:eastAsia="仿宋_GB2312" w:hint="eastAsia"/>
          <w:sz w:val="30"/>
          <w:szCs w:val="30"/>
        </w:rPr>
        <w:t>度好，有一定的养殖生产实践经验和技术水平，有较好生产管理能力和抗</w:t>
      </w:r>
      <w:bookmarkStart w:id="3" w:name="_GoBack"/>
      <w:bookmarkEnd w:id="3"/>
      <w:r>
        <w:rPr>
          <w:rFonts w:ascii="仿宋_GB2312" w:eastAsia="仿宋_GB2312" w:hint="eastAsia"/>
          <w:sz w:val="30"/>
          <w:szCs w:val="30"/>
        </w:rPr>
        <w:t>风险的心理承受能力，认可发包竞标文件条款和承包合同约定，并具有一定经济实力。符合上述条件的单位或</w:t>
      </w:r>
      <w:proofErr w:type="gramStart"/>
      <w:r>
        <w:rPr>
          <w:rFonts w:ascii="仿宋_GB2312" w:eastAsia="仿宋_GB2312" w:hint="eastAsia"/>
          <w:sz w:val="30"/>
          <w:szCs w:val="30"/>
        </w:rPr>
        <w:t>个</w:t>
      </w:r>
      <w:proofErr w:type="gramEnd"/>
      <w:r>
        <w:rPr>
          <w:rFonts w:ascii="仿宋_GB2312" w:eastAsia="仿宋_GB2312" w:hint="eastAsia"/>
          <w:sz w:val="30"/>
          <w:szCs w:val="30"/>
        </w:rPr>
        <w:t>人均可前来报名，但参加竞标者的报名资格须经我公司鱼塘竞价发包领导小组审查通过，有下列情形之一者没有资格参加竞标报名：</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（1）无水产养殖技术、经验和相应的经营管理水平；</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（2）在此前经济活动中，特别是在沿海集团所属农场土地承包经营等活动中有违约、</w:t>
      </w:r>
      <w:proofErr w:type="gramStart"/>
      <w:r>
        <w:rPr>
          <w:rFonts w:ascii="仿宋_GB2312" w:eastAsia="仿宋_GB2312" w:hint="eastAsia"/>
          <w:sz w:val="30"/>
          <w:szCs w:val="30"/>
        </w:rPr>
        <w:t>不</w:t>
      </w:r>
      <w:proofErr w:type="gramEnd"/>
      <w:r>
        <w:rPr>
          <w:rFonts w:ascii="仿宋_GB2312" w:eastAsia="仿宋_GB2312" w:hint="eastAsia"/>
          <w:sz w:val="30"/>
          <w:szCs w:val="30"/>
        </w:rPr>
        <w:t>诚信、拖欠承包费及其他费用的行为的；</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（3）有违法犯罪行为的；</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（4）其他可能危及发包人正常经营管理行为的；</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 xml:space="preserve">（5）不能承诺接受我公司的竞标办法及已公布的合同文本条款；                     </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（6）养殖户未在我公司书面通知规定的时间内结清</w:t>
      </w:r>
      <w:proofErr w:type="gramStart"/>
      <w:r>
        <w:rPr>
          <w:rFonts w:ascii="仿宋_GB2312" w:eastAsia="仿宋_GB2312" w:hint="eastAsia"/>
          <w:sz w:val="30"/>
          <w:szCs w:val="30"/>
        </w:rPr>
        <w:t>饲料陈</w:t>
      </w:r>
      <w:proofErr w:type="gramEnd"/>
      <w:r>
        <w:rPr>
          <w:rFonts w:ascii="仿宋_GB2312" w:eastAsia="仿宋_GB2312" w:hint="eastAsia"/>
          <w:sz w:val="30"/>
          <w:szCs w:val="30"/>
        </w:rPr>
        <w:t>欠款的。</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sidR="00D36648">
        <w:rPr>
          <w:rFonts w:ascii="仿宋_GB2312" w:eastAsia="仿宋_GB2312" w:hint="eastAsia"/>
          <w:sz w:val="30"/>
          <w:szCs w:val="30"/>
        </w:rPr>
        <w:t>.</w:t>
      </w:r>
      <w:r>
        <w:rPr>
          <w:rFonts w:ascii="仿宋_GB2312" w:eastAsia="仿宋_GB2312" w:hint="eastAsia"/>
          <w:sz w:val="30"/>
          <w:szCs w:val="30"/>
        </w:rPr>
        <w:t>报名和购买标号时间：从20</w:t>
      </w:r>
      <w:r>
        <w:rPr>
          <w:rFonts w:ascii="仿宋_GB2312" w:eastAsia="仿宋_GB2312"/>
          <w:sz w:val="30"/>
          <w:szCs w:val="30"/>
        </w:rPr>
        <w:t>19</w:t>
      </w:r>
      <w:r>
        <w:rPr>
          <w:rFonts w:ascii="仿宋_GB2312" w:eastAsia="仿宋_GB2312" w:hint="eastAsia"/>
          <w:sz w:val="30"/>
          <w:szCs w:val="30"/>
        </w:rPr>
        <w:t>年1</w:t>
      </w:r>
      <w:r>
        <w:rPr>
          <w:rFonts w:ascii="仿宋_GB2312" w:eastAsia="仿宋_GB2312"/>
          <w:sz w:val="30"/>
          <w:szCs w:val="30"/>
        </w:rPr>
        <w:t>2</w:t>
      </w:r>
      <w:r>
        <w:rPr>
          <w:rFonts w:ascii="仿宋_GB2312" w:eastAsia="仿宋_GB2312" w:hint="eastAsia"/>
          <w:sz w:val="30"/>
          <w:szCs w:val="30"/>
        </w:rPr>
        <w:t>月</w:t>
      </w:r>
      <w:ins w:id="4" w:author="kissldc" w:date="2019-12-30T11:03:00Z">
        <w:r>
          <w:rPr>
            <w:rFonts w:ascii="仿宋_GB2312" w:eastAsia="仿宋_GB2312"/>
            <w:sz w:val="30"/>
            <w:szCs w:val="30"/>
          </w:rPr>
          <w:t>30</w:t>
        </w:r>
      </w:ins>
      <w:r>
        <w:rPr>
          <w:rFonts w:ascii="仿宋_GB2312" w:eastAsia="仿宋_GB2312" w:hint="eastAsia"/>
          <w:sz w:val="30"/>
          <w:szCs w:val="30"/>
        </w:rPr>
        <w:t>日9：00至2020年1月</w:t>
      </w:r>
      <w:ins w:id="5" w:author="kissldc" w:date="2019-12-30T11:03:00Z">
        <w:r>
          <w:rPr>
            <w:rFonts w:ascii="仿宋_GB2312" w:eastAsia="仿宋_GB2312"/>
            <w:sz w:val="30"/>
            <w:szCs w:val="30"/>
          </w:rPr>
          <w:t>13</w:t>
        </w:r>
      </w:ins>
      <w:r>
        <w:rPr>
          <w:rFonts w:ascii="仿宋_GB2312" w:eastAsia="仿宋_GB2312" w:hint="eastAsia"/>
          <w:sz w:val="30"/>
          <w:szCs w:val="30"/>
        </w:rPr>
        <w:t>日17：00止。</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3</w:t>
      </w:r>
      <w:r w:rsidR="00D36648">
        <w:rPr>
          <w:rFonts w:ascii="仿宋_GB2312" w:eastAsia="仿宋_GB2312" w:hint="eastAsia"/>
          <w:sz w:val="30"/>
          <w:szCs w:val="30"/>
        </w:rPr>
        <w:t>.</w:t>
      </w:r>
      <w:r>
        <w:rPr>
          <w:rFonts w:ascii="仿宋_GB2312" w:eastAsia="仿宋_GB2312" w:hint="eastAsia"/>
          <w:sz w:val="30"/>
          <w:szCs w:val="30"/>
        </w:rPr>
        <w:t>报名手续：报名时需带本人身份证；每报一个标号（缴纳保证金收据上标明）要缴纳相应标段投标保证金（明细附后），一人最多可报名3个标号。每一标号只可中一个标段，未中标的标号可继续参与待开标的标段竞争。</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4</w:t>
      </w:r>
      <w:r w:rsidR="00D36648">
        <w:rPr>
          <w:rFonts w:ascii="仿宋_GB2312" w:eastAsia="仿宋_GB2312" w:hint="eastAsia"/>
          <w:sz w:val="30"/>
          <w:szCs w:val="30"/>
        </w:rPr>
        <w:t>.</w:t>
      </w:r>
      <w:r>
        <w:rPr>
          <w:rFonts w:ascii="仿宋_GB2312" w:eastAsia="仿宋_GB2312" w:hint="eastAsia"/>
          <w:sz w:val="30"/>
          <w:szCs w:val="30"/>
        </w:rPr>
        <w:t>报名地点：我公司金港片场部。</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六、开标时间及地点</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2020年 1月</w:t>
      </w:r>
      <w:ins w:id="6" w:author="kissldc" w:date="2019-12-30T11:03:00Z">
        <w:r>
          <w:rPr>
            <w:rFonts w:ascii="仿宋_GB2312" w:eastAsia="仿宋_GB2312"/>
            <w:sz w:val="30"/>
            <w:szCs w:val="30"/>
          </w:rPr>
          <w:t>14</w:t>
        </w:r>
      </w:ins>
      <w:r>
        <w:rPr>
          <w:rFonts w:ascii="仿宋_GB2312" w:eastAsia="仿宋_GB2312" w:hint="eastAsia"/>
          <w:sz w:val="30"/>
          <w:szCs w:val="30"/>
        </w:rPr>
        <w:t>日上午9:00在江苏省沿海农业发展有限公司射</w:t>
      </w:r>
      <w:r>
        <w:rPr>
          <w:rFonts w:ascii="仿宋_GB2312" w:eastAsia="仿宋_GB2312" w:hint="eastAsia"/>
          <w:sz w:val="30"/>
          <w:szCs w:val="30"/>
        </w:rPr>
        <w:lastRenderedPageBreak/>
        <w:t>阳分公司金港片办公区召开。竞标人必须在2020年1月</w:t>
      </w:r>
      <w:ins w:id="7" w:author="kissldc" w:date="2019-12-30T11:03:00Z">
        <w:r>
          <w:rPr>
            <w:rFonts w:ascii="仿宋_GB2312" w:eastAsia="仿宋_GB2312"/>
            <w:sz w:val="30"/>
            <w:szCs w:val="30"/>
          </w:rPr>
          <w:t>14</w:t>
        </w:r>
      </w:ins>
      <w:r>
        <w:rPr>
          <w:rFonts w:ascii="仿宋_GB2312" w:eastAsia="仿宋_GB2312" w:hint="eastAsia"/>
          <w:sz w:val="30"/>
          <w:szCs w:val="30"/>
        </w:rPr>
        <w:t>日8:50前进入会场，入场时需携带本人身份证、标号收据进入。每张标号限进一人，若一人买多个标号亦只能一人进场，未购买“标号”者不得参加竞标。不准时入场或者身份不一致者，均视为其自动放弃。</w:t>
      </w:r>
    </w:p>
    <w:p w:rsidR="007021EB" w:rsidRDefault="00C1460A">
      <w:pPr>
        <w:spacing w:line="520" w:lineRule="exact"/>
        <w:rPr>
          <w:rFonts w:ascii="仿宋_GB2312" w:eastAsia="仿宋_GB2312"/>
          <w:sz w:val="30"/>
          <w:szCs w:val="30"/>
        </w:rPr>
      </w:pPr>
      <w:r>
        <w:rPr>
          <w:rFonts w:ascii="仿宋_GB2312" w:eastAsia="仿宋_GB2312" w:hint="eastAsia"/>
          <w:sz w:val="30"/>
          <w:szCs w:val="30"/>
        </w:rPr>
        <w:t xml:space="preserve">    七、竞标办法</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1</w:t>
      </w:r>
      <w:r w:rsidR="00D36648">
        <w:rPr>
          <w:rFonts w:ascii="仿宋_GB2312" w:eastAsia="仿宋_GB2312" w:hint="eastAsia"/>
          <w:sz w:val="30"/>
          <w:szCs w:val="30"/>
        </w:rPr>
        <w:t>.</w:t>
      </w:r>
      <w:r>
        <w:rPr>
          <w:rFonts w:ascii="仿宋_GB2312" w:eastAsia="仿宋_GB2312" w:hint="eastAsia"/>
          <w:sz w:val="30"/>
          <w:szCs w:val="30"/>
        </w:rPr>
        <w:t>本次招标共44个标段，每个标段均须各自独立填写报价单；填写时须在已公布的招标底价的基础上，按照不低于标底价进行报价，加价必须按照1元/亩的整倍数进行报价，否则报价无效，</w:t>
      </w:r>
      <w:proofErr w:type="gramStart"/>
      <w:r>
        <w:rPr>
          <w:rFonts w:ascii="仿宋_GB2312" w:eastAsia="仿宋_GB2312" w:hint="eastAsia"/>
          <w:sz w:val="30"/>
          <w:szCs w:val="30"/>
        </w:rPr>
        <w:t>作为废标处理</w:t>
      </w:r>
      <w:proofErr w:type="gramEnd"/>
      <w:r>
        <w:rPr>
          <w:rFonts w:ascii="仿宋_GB2312" w:eastAsia="仿宋_GB2312" w:hint="eastAsia"/>
          <w:sz w:val="30"/>
          <w:szCs w:val="30"/>
        </w:rPr>
        <w:t>。</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sidR="00D36648">
        <w:rPr>
          <w:rFonts w:ascii="仿宋_GB2312" w:eastAsia="仿宋_GB2312" w:hint="eastAsia"/>
          <w:sz w:val="30"/>
          <w:szCs w:val="30"/>
        </w:rPr>
        <w:t>.</w:t>
      </w:r>
      <w:r>
        <w:rPr>
          <w:rFonts w:ascii="仿宋_GB2312" w:eastAsia="仿宋_GB2312" w:hint="eastAsia"/>
          <w:sz w:val="30"/>
          <w:szCs w:val="30"/>
        </w:rPr>
        <w:t>所有投标人的第一次投标报价不得低于招标底价；再次竞价时须以上次最高报价为底价。参加竞标者按亩单价进行报价，每次填写报价时间1分钟以内。</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3</w:t>
      </w:r>
      <w:r w:rsidR="00D36648">
        <w:rPr>
          <w:rFonts w:ascii="仿宋_GB2312" w:eastAsia="仿宋_GB2312" w:hint="eastAsia"/>
          <w:sz w:val="30"/>
          <w:szCs w:val="30"/>
        </w:rPr>
        <w:t>.</w:t>
      </w:r>
      <w:r>
        <w:rPr>
          <w:rFonts w:ascii="仿宋_GB2312" w:eastAsia="仿宋_GB2312" w:hint="eastAsia"/>
          <w:sz w:val="30"/>
          <w:szCs w:val="30"/>
        </w:rPr>
        <w:t>开标后，投标人各自独立填写报价单，直到出现一个有效最高报价，无人愿意再次竞价时，则</w:t>
      </w:r>
      <w:proofErr w:type="gramStart"/>
      <w:r>
        <w:rPr>
          <w:rFonts w:ascii="仿宋_GB2312" w:eastAsia="仿宋_GB2312" w:hint="eastAsia"/>
          <w:sz w:val="30"/>
          <w:szCs w:val="30"/>
        </w:rPr>
        <w:t>该最高</w:t>
      </w:r>
      <w:proofErr w:type="gramEnd"/>
      <w:r>
        <w:rPr>
          <w:rFonts w:ascii="仿宋_GB2312" w:eastAsia="仿宋_GB2312" w:hint="eastAsia"/>
          <w:sz w:val="30"/>
          <w:szCs w:val="30"/>
        </w:rPr>
        <w:t>报价的投标人即为中标人。</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4</w:t>
      </w:r>
      <w:r w:rsidR="00D36648">
        <w:rPr>
          <w:rFonts w:ascii="仿宋_GB2312" w:eastAsia="仿宋_GB2312" w:hint="eastAsia"/>
          <w:sz w:val="30"/>
          <w:szCs w:val="30"/>
        </w:rPr>
        <w:t>.</w:t>
      </w:r>
      <w:r>
        <w:rPr>
          <w:rFonts w:ascii="仿宋_GB2312" w:eastAsia="仿宋_GB2312" w:hint="eastAsia"/>
          <w:sz w:val="30"/>
          <w:szCs w:val="30"/>
        </w:rPr>
        <w:t>在填写报价过程中，若出现两个或两个以上相同最高有效报价又不愿继续加价时，有原承包人时则原承包人优先中标；如没有原承包人，则再次组织报价。</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5</w:t>
      </w:r>
      <w:r w:rsidR="00D36648">
        <w:rPr>
          <w:rFonts w:ascii="仿宋_GB2312" w:eastAsia="仿宋_GB2312" w:hint="eastAsia"/>
          <w:sz w:val="30"/>
          <w:szCs w:val="30"/>
        </w:rPr>
        <w:t>.</w:t>
      </w:r>
      <w:r>
        <w:rPr>
          <w:rFonts w:ascii="仿宋_GB2312" w:eastAsia="仿宋_GB2312" w:hint="eastAsia"/>
          <w:sz w:val="30"/>
          <w:szCs w:val="30"/>
        </w:rPr>
        <w:t>开标后，若无有效投标报价或达不到3人以上（含3人）报价时，该招标</w:t>
      </w:r>
      <w:proofErr w:type="gramStart"/>
      <w:r>
        <w:rPr>
          <w:rFonts w:ascii="仿宋_GB2312" w:eastAsia="仿宋_GB2312" w:hint="eastAsia"/>
          <w:sz w:val="30"/>
          <w:szCs w:val="30"/>
        </w:rPr>
        <w:t>标段作流标</w:t>
      </w:r>
      <w:proofErr w:type="gramEnd"/>
      <w:r>
        <w:rPr>
          <w:rFonts w:ascii="仿宋_GB2312" w:eastAsia="仿宋_GB2312" w:hint="eastAsia"/>
          <w:sz w:val="30"/>
          <w:szCs w:val="30"/>
        </w:rPr>
        <w:t>处理，公司将另行招标确定中标人。</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6</w:t>
      </w:r>
      <w:r w:rsidR="00D36648">
        <w:rPr>
          <w:rFonts w:ascii="仿宋_GB2312" w:eastAsia="仿宋_GB2312" w:hint="eastAsia"/>
          <w:sz w:val="30"/>
          <w:szCs w:val="30"/>
        </w:rPr>
        <w:t>.</w:t>
      </w:r>
      <w:r>
        <w:rPr>
          <w:rFonts w:ascii="仿宋_GB2312" w:eastAsia="仿宋_GB2312" w:hint="eastAsia"/>
          <w:sz w:val="30"/>
          <w:szCs w:val="30"/>
        </w:rPr>
        <w:t>一人购买多个标号，每个标号</w:t>
      </w:r>
      <w:proofErr w:type="gramStart"/>
      <w:r>
        <w:rPr>
          <w:rFonts w:ascii="仿宋_GB2312" w:eastAsia="仿宋_GB2312" w:hint="eastAsia"/>
          <w:sz w:val="30"/>
          <w:szCs w:val="30"/>
        </w:rPr>
        <w:t>参竞过程</w:t>
      </w:r>
      <w:proofErr w:type="gramEnd"/>
      <w:r>
        <w:rPr>
          <w:rFonts w:ascii="仿宋_GB2312" w:eastAsia="仿宋_GB2312" w:hint="eastAsia"/>
          <w:sz w:val="30"/>
          <w:szCs w:val="30"/>
        </w:rPr>
        <w:t>中如中标，该标号就不可以再参加下一个标的竞争。每一标号只可中一个标段，未中标的标号可继续参与待开标的标段竞争。</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八、中标须知</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1</w:t>
      </w:r>
      <w:r w:rsidR="00D36648">
        <w:rPr>
          <w:rFonts w:ascii="仿宋_GB2312" w:eastAsia="仿宋_GB2312" w:hint="eastAsia"/>
          <w:sz w:val="30"/>
          <w:szCs w:val="30"/>
        </w:rPr>
        <w:t>.</w:t>
      </w:r>
      <w:r>
        <w:rPr>
          <w:rFonts w:ascii="仿宋_GB2312" w:eastAsia="仿宋_GB2312" w:hint="eastAsia"/>
          <w:sz w:val="30"/>
          <w:szCs w:val="30"/>
        </w:rPr>
        <w:t>投标人中标后，由我公司当场向中标人签发中标通知书。</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sidR="00D36648">
        <w:rPr>
          <w:rFonts w:ascii="仿宋_GB2312" w:eastAsia="仿宋_GB2312" w:hint="eastAsia"/>
          <w:sz w:val="30"/>
          <w:szCs w:val="30"/>
        </w:rPr>
        <w:t>.</w:t>
      </w:r>
      <w:r>
        <w:rPr>
          <w:rFonts w:ascii="仿宋_GB2312" w:eastAsia="仿宋_GB2312" w:hint="eastAsia"/>
          <w:sz w:val="30"/>
          <w:szCs w:val="30"/>
        </w:rPr>
        <w:t>中标者必须在2020年3月30日15：00之前到我公司金港片</w:t>
      </w:r>
      <w:r>
        <w:rPr>
          <w:rFonts w:ascii="仿宋_GB2312" w:eastAsia="仿宋_GB2312" w:hint="eastAsia"/>
          <w:sz w:val="30"/>
          <w:szCs w:val="30"/>
        </w:rPr>
        <w:lastRenderedPageBreak/>
        <w:t>场部一次性缴清以下款项：（1）2020年度的池塘承包费。（2）合同约定的履约保证金及工程维护抵押金。（3）2020年的水利工程水费和水资源费20元/亩。逾期作自动放弃处理，投标保证金不退还，公司重新发包。签订承包合同时，投标保证金可抵作2020年度土地承包费。</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3</w:t>
      </w:r>
      <w:r w:rsidR="00D36648">
        <w:rPr>
          <w:rFonts w:ascii="仿宋_GB2312" w:eastAsia="仿宋_GB2312" w:hint="eastAsia"/>
          <w:sz w:val="30"/>
          <w:szCs w:val="30"/>
        </w:rPr>
        <w:t>.</w:t>
      </w:r>
      <w:r>
        <w:rPr>
          <w:rFonts w:ascii="仿宋_GB2312" w:eastAsia="仿宋_GB2312" w:hint="eastAsia"/>
          <w:sz w:val="30"/>
          <w:szCs w:val="30"/>
        </w:rPr>
        <w:t>2021年度的池塘承包费和20元/亩的水利工程水费和水资源费，承包人在2020年出鱼时所得鱼款必须先缴纳，最迟不得迟于2021年3月31日前缴清。</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4</w:t>
      </w:r>
      <w:r w:rsidR="00D36648">
        <w:rPr>
          <w:rFonts w:ascii="仿宋_GB2312" w:eastAsia="仿宋_GB2312" w:hint="eastAsia"/>
          <w:sz w:val="30"/>
          <w:szCs w:val="30"/>
        </w:rPr>
        <w:t>.</w:t>
      </w:r>
      <w:r>
        <w:rPr>
          <w:rFonts w:ascii="仿宋_GB2312" w:eastAsia="仿宋_GB2312" w:hint="eastAsia"/>
          <w:sz w:val="30"/>
          <w:szCs w:val="30"/>
        </w:rPr>
        <w:t>合同到期时，承包人如无违约行为，则履约保证金可退还（不计</w:t>
      </w:r>
      <w:proofErr w:type="gramStart"/>
      <w:r>
        <w:rPr>
          <w:rFonts w:ascii="仿宋_GB2312" w:eastAsia="仿宋_GB2312" w:hint="eastAsia"/>
          <w:sz w:val="30"/>
          <w:szCs w:val="30"/>
        </w:rPr>
        <w:t>息</w:t>
      </w:r>
      <w:proofErr w:type="gramEnd"/>
      <w:r>
        <w:rPr>
          <w:rFonts w:ascii="仿宋_GB2312" w:eastAsia="仿宋_GB2312" w:hint="eastAsia"/>
          <w:sz w:val="30"/>
          <w:szCs w:val="30"/>
        </w:rPr>
        <w:t>），否则该保证金作为违约金处罚交给我公司；所有款项支付时以刷卡或</w:t>
      </w:r>
      <w:proofErr w:type="gramStart"/>
      <w:r>
        <w:rPr>
          <w:rFonts w:ascii="仿宋_GB2312" w:eastAsia="仿宋_GB2312" w:hint="eastAsia"/>
          <w:sz w:val="30"/>
          <w:szCs w:val="30"/>
        </w:rPr>
        <w:t>转帐</w:t>
      </w:r>
      <w:proofErr w:type="gramEnd"/>
      <w:r>
        <w:rPr>
          <w:rFonts w:ascii="仿宋_GB2312" w:eastAsia="仿宋_GB2312" w:hint="eastAsia"/>
          <w:sz w:val="30"/>
          <w:szCs w:val="30"/>
        </w:rPr>
        <w:t>的方式为主。</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5</w:t>
      </w:r>
      <w:r w:rsidR="00D36648">
        <w:rPr>
          <w:rFonts w:ascii="仿宋_GB2312" w:eastAsia="仿宋_GB2312" w:hint="eastAsia"/>
          <w:sz w:val="30"/>
          <w:szCs w:val="30"/>
        </w:rPr>
        <w:t>.</w:t>
      </w:r>
      <w:r>
        <w:rPr>
          <w:rFonts w:ascii="仿宋_GB2312" w:eastAsia="仿宋_GB2312" w:hint="eastAsia"/>
          <w:sz w:val="30"/>
          <w:szCs w:val="30"/>
        </w:rPr>
        <w:t>中标人未能按时足额缴纳承包费和合同履约保证金及相关费用，则视为自动放弃中标资格，所缴纳的投标保证金作为违约金处理，我公司不予退还。同时我公司有权将该标段重新对外发包，由此所造成的一切损失和矛盾均由中标人承担和处理，与我公司无涉。</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6</w:t>
      </w:r>
      <w:r w:rsidR="00D36648">
        <w:rPr>
          <w:rFonts w:ascii="仿宋_GB2312" w:eastAsia="仿宋_GB2312" w:hint="eastAsia"/>
          <w:sz w:val="30"/>
          <w:szCs w:val="30"/>
        </w:rPr>
        <w:t>.</w:t>
      </w:r>
      <w:r>
        <w:rPr>
          <w:rFonts w:ascii="仿宋_GB2312" w:eastAsia="仿宋_GB2312" w:hint="eastAsia"/>
          <w:sz w:val="30"/>
          <w:szCs w:val="30"/>
        </w:rPr>
        <w:t>中标者交清所有款项，且自行负责交接好鱼塘确认无障碍时，凭缴款收据和中标通知书签订《鱼塘养殖承包合同》，否则，作自动放弃中标资格，所缴纳的竞标保证金作违约金处理，不再退回，同时公司有权将该标段重新对外发包。中标者没有缴清全部款项及签订《鱼塘养殖承包合同》不得进塘从事生产活动，否则一切责任和损失自负。</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7</w:t>
      </w:r>
      <w:r w:rsidR="00D36648">
        <w:rPr>
          <w:rFonts w:ascii="仿宋_GB2312" w:eastAsia="仿宋_GB2312" w:hint="eastAsia"/>
          <w:sz w:val="30"/>
          <w:szCs w:val="30"/>
        </w:rPr>
        <w:t>.</w:t>
      </w:r>
      <w:r>
        <w:rPr>
          <w:rFonts w:ascii="仿宋_GB2312" w:eastAsia="仿宋_GB2312" w:hint="eastAsia"/>
          <w:sz w:val="30"/>
          <w:szCs w:val="30"/>
        </w:rPr>
        <w:t>如因我公司鱼塘未具备移交签约条件的，由我公司通知中标者，顺延签约时间，保留中标人资格，其承包费及相关款项的标准不变；若在2020年3月30日前仍不能进行鱼塘移交签约的，且中标人不愿意继续等待的，由我公司将退还其收的投标保证金、承包</w:t>
      </w:r>
      <w:r>
        <w:rPr>
          <w:rFonts w:ascii="仿宋_GB2312" w:eastAsia="仿宋_GB2312" w:hint="eastAsia"/>
          <w:sz w:val="30"/>
          <w:szCs w:val="30"/>
        </w:rPr>
        <w:lastRenderedPageBreak/>
        <w:t>费和相关费用（不计</w:t>
      </w:r>
      <w:proofErr w:type="gramStart"/>
      <w:r>
        <w:rPr>
          <w:rFonts w:ascii="仿宋_GB2312" w:eastAsia="仿宋_GB2312" w:hint="eastAsia"/>
          <w:sz w:val="30"/>
          <w:szCs w:val="30"/>
        </w:rPr>
        <w:t>息</w:t>
      </w:r>
      <w:proofErr w:type="gramEnd"/>
      <w:r>
        <w:rPr>
          <w:rFonts w:ascii="仿宋_GB2312" w:eastAsia="仿宋_GB2312" w:hint="eastAsia"/>
          <w:sz w:val="30"/>
          <w:szCs w:val="30"/>
        </w:rPr>
        <w:t>），我公司不作其他任何经济补偿。</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九、合同样本：具体内容详见合同样本附件。</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十、其他事项</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1</w:t>
      </w:r>
      <w:r w:rsidR="00D36648">
        <w:rPr>
          <w:rFonts w:ascii="仿宋_GB2312" w:eastAsia="仿宋_GB2312" w:hint="eastAsia"/>
          <w:sz w:val="30"/>
          <w:szCs w:val="30"/>
        </w:rPr>
        <w:t>.</w:t>
      </w:r>
      <w:r>
        <w:rPr>
          <w:rFonts w:ascii="仿宋_GB2312" w:eastAsia="仿宋_GB2312" w:hint="eastAsia"/>
          <w:sz w:val="30"/>
          <w:szCs w:val="30"/>
        </w:rPr>
        <w:t>承包费优惠：中标人在承包期内参加新型农村社会养老保险（应提供参保费用缴纳有效凭证），我公司将给予承包费优惠（每年不高于1000元/人），该优惠金额由中标人提供有效养老参保费用缴纳凭证后，在承包年度11月份之前，由我公司给予直接返还。</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sidR="00D36648">
        <w:rPr>
          <w:rFonts w:ascii="仿宋_GB2312" w:eastAsia="仿宋_GB2312" w:hint="eastAsia"/>
          <w:sz w:val="30"/>
          <w:szCs w:val="30"/>
        </w:rPr>
        <w:t>.</w:t>
      </w:r>
      <w:r>
        <w:rPr>
          <w:rFonts w:ascii="仿宋_GB2312" w:eastAsia="仿宋_GB2312" w:hint="eastAsia"/>
          <w:sz w:val="30"/>
          <w:szCs w:val="30"/>
        </w:rPr>
        <w:t>未取得2020-2021年度承包权的原承包人，必须在2019年12月31日前处理完鱼塘中所有产品，将净鱼塘交给我公司。</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3</w:t>
      </w:r>
      <w:r w:rsidR="00D36648">
        <w:rPr>
          <w:rFonts w:ascii="仿宋_GB2312" w:eastAsia="仿宋_GB2312" w:hint="eastAsia"/>
          <w:sz w:val="30"/>
          <w:szCs w:val="30"/>
        </w:rPr>
        <w:t>.</w:t>
      </w:r>
      <w:r>
        <w:rPr>
          <w:rFonts w:ascii="仿宋_GB2312" w:eastAsia="仿宋_GB2312" w:hint="eastAsia"/>
          <w:sz w:val="30"/>
          <w:szCs w:val="30"/>
        </w:rPr>
        <w:t>从2020年1月1日起，未中标占用鱼塘的人所占用的鱼塘将停止供电、供水。由此造成的一切损失由占用人自己承担。</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4</w:t>
      </w:r>
      <w:r w:rsidR="00D36648">
        <w:rPr>
          <w:rFonts w:ascii="仿宋_GB2312" w:eastAsia="仿宋_GB2312" w:hint="eastAsia"/>
          <w:sz w:val="30"/>
          <w:szCs w:val="30"/>
        </w:rPr>
        <w:t>.</w:t>
      </w:r>
      <w:r>
        <w:rPr>
          <w:rFonts w:ascii="仿宋_GB2312" w:eastAsia="仿宋_GB2312" w:hint="eastAsia"/>
          <w:sz w:val="30"/>
          <w:szCs w:val="30"/>
        </w:rPr>
        <w:t>对在我公司书面通知规定的时间内未缴清</w:t>
      </w:r>
      <w:proofErr w:type="gramStart"/>
      <w:r>
        <w:rPr>
          <w:rFonts w:ascii="仿宋_GB2312" w:eastAsia="仿宋_GB2312" w:hint="eastAsia"/>
          <w:sz w:val="30"/>
          <w:szCs w:val="30"/>
        </w:rPr>
        <w:t>饲料陈</w:t>
      </w:r>
      <w:proofErr w:type="gramEnd"/>
      <w:r>
        <w:rPr>
          <w:rFonts w:ascii="仿宋_GB2312" w:eastAsia="仿宋_GB2312" w:hint="eastAsia"/>
          <w:sz w:val="30"/>
          <w:szCs w:val="30"/>
        </w:rPr>
        <w:t>欠款的鱼塘、拒</w:t>
      </w:r>
      <w:proofErr w:type="gramStart"/>
      <w:r>
        <w:rPr>
          <w:rFonts w:ascii="仿宋_GB2312" w:eastAsia="仿宋_GB2312" w:hint="eastAsia"/>
          <w:sz w:val="30"/>
          <w:szCs w:val="30"/>
        </w:rPr>
        <w:t>订有效</w:t>
      </w:r>
      <w:proofErr w:type="gramEnd"/>
      <w:r>
        <w:rPr>
          <w:rFonts w:ascii="仿宋_GB2312" w:eastAsia="仿宋_GB2312" w:hint="eastAsia"/>
          <w:sz w:val="30"/>
          <w:szCs w:val="30"/>
        </w:rPr>
        <w:t>还款计划的承包户所涉鱼塘不列入本次竞价发包范围。</w:t>
      </w:r>
    </w:p>
    <w:p w:rsidR="007021EB" w:rsidRDefault="00C1460A">
      <w:pPr>
        <w:spacing w:line="520" w:lineRule="exact"/>
        <w:ind w:firstLineChars="200" w:firstLine="600"/>
        <w:rPr>
          <w:rFonts w:ascii="仿宋_GB2312" w:eastAsia="仿宋_GB2312"/>
          <w:sz w:val="30"/>
          <w:szCs w:val="30"/>
        </w:rPr>
      </w:pPr>
      <w:r>
        <w:rPr>
          <w:rFonts w:ascii="仿宋_GB2312" w:eastAsia="仿宋_GB2312" w:hint="eastAsia"/>
          <w:sz w:val="30"/>
          <w:szCs w:val="30"/>
        </w:rPr>
        <w:t>5</w:t>
      </w:r>
      <w:r w:rsidR="00D36648">
        <w:rPr>
          <w:rFonts w:ascii="仿宋_GB2312" w:eastAsia="仿宋_GB2312" w:hint="eastAsia"/>
          <w:sz w:val="30"/>
          <w:szCs w:val="30"/>
        </w:rPr>
        <w:t>.</w:t>
      </w:r>
      <w:r>
        <w:rPr>
          <w:rFonts w:ascii="仿宋_GB2312" w:eastAsia="仿宋_GB2312" w:hint="eastAsia"/>
          <w:sz w:val="30"/>
          <w:szCs w:val="30"/>
        </w:rPr>
        <w:t>为保证本次招标工作顺利完成，保证招、投标各方的合法权益不受侵害，避免串标、围标、扰乱会场秩序等违法犯罪行为的发生，招标方将邀请公安机关和集团公司有关部门参与招投标全过程。</w:t>
      </w:r>
    </w:p>
    <w:p w:rsidR="007021EB" w:rsidRDefault="00C1460A">
      <w:pPr>
        <w:spacing w:line="520" w:lineRule="exact"/>
        <w:ind w:firstLineChars="200" w:firstLine="600"/>
        <w:rPr>
          <w:rFonts w:ascii="仿宋_GB2312" w:eastAsia="仿宋_GB2312" w:hAnsi="仿宋" w:cs="仿宋"/>
          <w:sz w:val="30"/>
          <w:szCs w:val="30"/>
        </w:rPr>
      </w:pPr>
      <w:r>
        <w:rPr>
          <w:rFonts w:ascii="仿宋_GB2312" w:eastAsia="仿宋_GB2312" w:hint="eastAsia"/>
          <w:sz w:val="30"/>
          <w:szCs w:val="30"/>
        </w:rPr>
        <w:t>6</w:t>
      </w:r>
      <w:r w:rsidR="00D36648">
        <w:rPr>
          <w:rFonts w:ascii="仿宋_GB2312" w:eastAsia="仿宋_GB2312" w:hint="eastAsia"/>
          <w:sz w:val="30"/>
          <w:szCs w:val="30"/>
        </w:rPr>
        <w:t>.</w:t>
      </w:r>
      <w:r>
        <w:rPr>
          <w:rFonts w:ascii="仿宋_GB2312" w:eastAsia="仿宋_GB2312" w:hint="eastAsia"/>
          <w:sz w:val="30"/>
          <w:szCs w:val="30"/>
        </w:rPr>
        <w:t>本次竞价发包解释权归我公司。</w:t>
      </w:r>
    </w:p>
    <w:p w:rsidR="007021EB" w:rsidRDefault="00C1460A">
      <w:pPr>
        <w:spacing w:line="520" w:lineRule="exact"/>
        <w:jc w:val="center"/>
        <w:rPr>
          <w:rFonts w:asciiTheme="majorEastAsia" w:eastAsiaTheme="majorEastAsia" w:hAnsiTheme="majorEastAsia" w:cstheme="majorEastAsia"/>
          <w:b/>
          <w:bCs/>
          <w:color w:val="000000"/>
          <w:kern w:val="0"/>
          <w:sz w:val="36"/>
          <w:szCs w:val="36"/>
        </w:rPr>
      </w:pPr>
      <w:r>
        <w:rPr>
          <w:rFonts w:asciiTheme="majorEastAsia" w:eastAsiaTheme="majorEastAsia" w:hAnsiTheme="majorEastAsia" w:cstheme="majorEastAsia" w:hint="eastAsia"/>
          <w:b/>
          <w:bCs/>
          <w:color w:val="000000"/>
          <w:kern w:val="0"/>
          <w:sz w:val="36"/>
          <w:szCs w:val="36"/>
        </w:rPr>
        <w:t>2020</w:t>
      </w:r>
      <w:r>
        <w:rPr>
          <w:rFonts w:asciiTheme="majorEastAsia" w:eastAsiaTheme="majorEastAsia" w:hAnsiTheme="majorEastAsia" w:cstheme="majorEastAsia"/>
          <w:b/>
          <w:bCs/>
          <w:color w:val="000000"/>
          <w:kern w:val="0"/>
          <w:sz w:val="36"/>
          <w:szCs w:val="36"/>
        </w:rPr>
        <w:t>-2021</w:t>
      </w:r>
      <w:r>
        <w:rPr>
          <w:rFonts w:asciiTheme="majorEastAsia" w:eastAsiaTheme="majorEastAsia" w:hAnsiTheme="majorEastAsia" w:cstheme="majorEastAsia" w:hint="eastAsia"/>
          <w:b/>
          <w:bCs/>
          <w:color w:val="000000"/>
          <w:kern w:val="0"/>
          <w:sz w:val="36"/>
          <w:szCs w:val="36"/>
        </w:rPr>
        <w:t>年度江苏省沿海农业发展有限公司</w:t>
      </w:r>
    </w:p>
    <w:p w:rsidR="007021EB" w:rsidRDefault="00C1460A">
      <w:pPr>
        <w:spacing w:line="520" w:lineRule="exact"/>
        <w:jc w:val="center"/>
        <w:rPr>
          <w:rFonts w:asciiTheme="majorEastAsia" w:eastAsiaTheme="majorEastAsia" w:hAnsiTheme="majorEastAsia" w:cstheme="majorEastAsia"/>
          <w:b/>
          <w:bCs/>
          <w:kern w:val="0"/>
          <w:sz w:val="28"/>
          <w:szCs w:val="28"/>
        </w:rPr>
      </w:pPr>
      <w:r>
        <w:rPr>
          <w:rFonts w:asciiTheme="majorEastAsia" w:eastAsiaTheme="majorEastAsia" w:hAnsiTheme="majorEastAsia" w:cstheme="majorEastAsia" w:hint="eastAsia"/>
          <w:b/>
          <w:bCs/>
          <w:color w:val="000000"/>
          <w:kern w:val="0"/>
          <w:sz w:val="36"/>
          <w:szCs w:val="36"/>
        </w:rPr>
        <w:t>射阳分公司金港片池塘标段明细表</w:t>
      </w:r>
    </w:p>
    <w:tbl>
      <w:tblPr>
        <w:tblW w:w="8617" w:type="dxa"/>
        <w:tblInd w:w="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3"/>
        <w:gridCol w:w="1425"/>
        <w:gridCol w:w="1097"/>
        <w:gridCol w:w="1828"/>
        <w:gridCol w:w="1801"/>
        <w:gridCol w:w="1713"/>
      </w:tblGrid>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bookmarkStart w:id="8" w:name="_Hlk27325837"/>
            <w:r>
              <w:rPr>
                <w:rFonts w:ascii="Times New Roman" w:eastAsia="仿宋_GB2312" w:hAnsi="Times New Roman" w:hint="default"/>
                <w:color w:val="000000"/>
                <w:sz w:val="24"/>
                <w:szCs w:val="24"/>
              </w:rPr>
              <w:t>标段</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位置</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面积（亩）</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标底价（元</w:t>
            </w:r>
            <w:r>
              <w:rPr>
                <w:rFonts w:ascii="Times New Roman" w:eastAsia="仿宋_GB2312" w:hAnsi="Times New Roman" w:hint="default"/>
                <w:color w:val="000000"/>
                <w:sz w:val="18"/>
                <w:szCs w:val="18"/>
              </w:rPr>
              <w:t>/</w:t>
            </w:r>
            <w:r>
              <w:rPr>
                <w:rFonts w:ascii="Times New Roman" w:eastAsia="仿宋_GB2312" w:hAnsi="Times New Roman" w:hint="default"/>
                <w:color w:val="000000"/>
                <w:sz w:val="18"/>
                <w:szCs w:val="18"/>
              </w:rPr>
              <w:t>亩、年）</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竞标保证金（万元）</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备注</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1#</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60</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551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proofErr w:type="gramStart"/>
            <w:r>
              <w:rPr>
                <w:rFonts w:ascii="Times New Roman" w:eastAsia="仿宋_GB2312" w:hAnsi="Times New Roman" w:hint="default"/>
                <w:color w:val="000000"/>
                <w:sz w:val="18"/>
                <w:szCs w:val="18"/>
              </w:rPr>
              <w:t>零星塘</w:t>
            </w:r>
            <w:proofErr w:type="gramEnd"/>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25.67</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166</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0.2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3#</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68</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lastRenderedPageBreak/>
              <w:t>5</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4#</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42</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7021EB">
            <w:pPr>
              <w:pStyle w:val="a3"/>
              <w:jc w:val="center"/>
              <w:rPr>
                <w:rFonts w:eastAsia="仿宋_GB2312" w:hint="default"/>
                <w:color w:val="000000"/>
                <w:sz w:val="18"/>
                <w:szCs w:val="18"/>
              </w:rPr>
            </w:pP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6</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5#</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7021EB">
            <w:pPr>
              <w:pStyle w:val="a3"/>
              <w:jc w:val="center"/>
              <w:rPr>
                <w:rFonts w:eastAsia="仿宋_GB2312" w:hint="default"/>
                <w:color w:val="000000"/>
                <w:sz w:val="18"/>
                <w:szCs w:val="18"/>
              </w:rPr>
            </w:pP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7</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proofErr w:type="gramStart"/>
            <w:r>
              <w:rPr>
                <w:rFonts w:ascii="Times New Roman" w:eastAsia="仿宋_GB2312" w:hAnsi="Times New Roman" w:hint="default"/>
                <w:color w:val="000000"/>
                <w:sz w:val="18"/>
                <w:szCs w:val="18"/>
              </w:rPr>
              <w:t>零星塘</w:t>
            </w:r>
            <w:proofErr w:type="gramEnd"/>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303</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0.5</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无水资源费</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8</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6#</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89.95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655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9</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7#</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79.2</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10</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8#10#</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68.46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727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11</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9#11#12#</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104.94</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711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12</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13#14#</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69.51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717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13</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15#</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38.81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641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14</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16#17#</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69.75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715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15</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18#</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159.21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650</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16</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19#</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83.29</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707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17</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52#</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33.6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299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18</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proofErr w:type="gramStart"/>
            <w:r>
              <w:rPr>
                <w:rFonts w:ascii="Times New Roman" w:eastAsia="仿宋_GB2312" w:hAnsi="Times New Roman" w:hint="default"/>
                <w:color w:val="000000"/>
                <w:sz w:val="18"/>
                <w:szCs w:val="18"/>
              </w:rPr>
              <w:t>零星塘</w:t>
            </w:r>
            <w:proofErr w:type="gramEnd"/>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9.93</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236</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0.2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19</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20#</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35.2</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787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20</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21#22#</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76.05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727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21</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23#24#</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73.9</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749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22</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25#</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37.96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729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23</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26#</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36.96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749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24</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27#</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40.02</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25</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28#29#</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79.34</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696</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26</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区北</w:t>
            </w:r>
            <w:r>
              <w:rPr>
                <w:rFonts w:ascii="Times New Roman" w:eastAsia="仿宋_GB2312" w:hAnsi="Times New Roman" w:hint="default"/>
                <w:color w:val="000000"/>
                <w:sz w:val="18"/>
                <w:szCs w:val="18"/>
              </w:rPr>
              <w:t>30#</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37.34</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669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27</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区北</w:t>
            </w:r>
            <w:r>
              <w:rPr>
                <w:rFonts w:ascii="Times New Roman" w:eastAsia="仿宋_GB2312" w:hAnsi="Times New Roman"/>
                <w:color w:val="000000"/>
                <w:sz w:val="18"/>
                <w:szCs w:val="18"/>
              </w:rPr>
              <w:t>31#</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81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28</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区北</w:t>
            </w:r>
            <w:r>
              <w:rPr>
                <w:rFonts w:ascii="Times New Roman" w:eastAsia="仿宋_GB2312" w:hAnsi="Times New Roman"/>
                <w:color w:val="000000"/>
                <w:sz w:val="18"/>
                <w:szCs w:val="18"/>
              </w:rPr>
              <w:t>32#</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81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lastRenderedPageBreak/>
              <w:t>29</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区北</w:t>
            </w:r>
            <w:r>
              <w:rPr>
                <w:rFonts w:ascii="Times New Roman" w:eastAsia="仿宋_GB2312" w:hAnsi="Times New Roman"/>
                <w:color w:val="000000"/>
                <w:sz w:val="18"/>
                <w:szCs w:val="18"/>
              </w:rPr>
              <w:t>33#</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90</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30</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区北</w:t>
            </w:r>
            <w:r>
              <w:rPr>
                <w:rFonts w:ascii="Times New Roman" w:eastAsia="仿宋_GB2312" w:hAnsi="Times New Roman"/>
                <w:color w:val="000000"/>
                <w:sz w:val="18"/>
                <w:szCs w:val="18"/>
              </w:rPr>
              <w:t>34#</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153.47</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627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31</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proofErr w:type="gramStart"/>
            <w:r>
              <w:rPr>
                <w:rFonts w:ascii="Times New Roman" w:eastAsia="仿宋_GB2312" w:hAnsi="Times New Roman"/>
                <w:color w:val="000000"/>
                <w:sz w:val="18"/>
                <w:szCs w:val="18"/>
              </w:rPr>
              <w:t>零星塘</w:t>
            </w:r>
            <w:proofErr w:type="gramEnd"/>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477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0.2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无水资源费</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32</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2</w:t>
            </w:r>
            <w:r>
              <w:rPr>
                <w:rFonts w:ascii="Times New Roman" w:eastAsia="仿宋_GB2312" w:hAnsi="Times New Roman" w:hint="default"/>
                <w:color w:val="000000"/>
                <w:sz w:val="18"/>
                <w:szCs w:val="18"/>
              </w:rPr>
              <w:t>区南</w:t>
            </w:r>
            <w:r>
              <w:rPr>
                <w:rFonts w:ascii="Times New Roman" w:eastAsia="仿宋_GB2312" w:hAnsi="Times New Roman" w:hint="default"/>
                <w:color w:val="000000"/>
                <w:sz w:val="18"/>
                <w:szCs w:val="18"/>
              </w:rPr>
              <w:t>35#</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35.41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727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33</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36#</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34.81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741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34</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37#</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34.16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755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35</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38#</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34.57</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745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36</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39#</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36.81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37</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40#41#</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69.26</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745</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38</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42#44#</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79.5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647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39</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43#</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35.48</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727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40</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45#</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34.11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691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41</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46#47#</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145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42</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48#49#</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174.31</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701</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2</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43</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50#</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75</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737</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44</w:t>
            </w:r>
          </w:p>
        </w:tc>
        <w:tc>
          <w:tcPr>
            <w:tcW w:w="1425"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rPr>
                <w:rFonts w:ascii="Times New Roman" w:eastAsia="仿宋_GB2312" w:hAnsi="Times New Roman" w:hint="default"/>
                <w:color w:val="000000"/>
                <w:sz w:val="18"/>
                <w:szCs w:val="18"/>
              </w:rPr>
            </w:pPr>
            <w:r>
              <w:rPr>
                <w:rFonts w:ascii="Times New Roman" w:eastAsia="仿宋_GB2312" w:hAnsi="Times New Roman"/>
                <w:color w:val="000000"/>
                <w:sz w:val="18"/>
                <w:szCs w:val="18"/>
              </w:rPr>
              <w:t>2</w:t>
            </w:r>
            <w:r>
              <w:rPr>
                <w:rFonts w:ascii="Times New Roman" w:eastAsia="仿宋_GB2312" w:hAnsi="Times New Roman"/>
                <w:color w:val="000000"/>
                <w:sz w:val="18"/>
                <w:szCs w:val="18"/>
              </w:rPr>
              <w:t>区南</w:t>
            </w:r>
            <w:r>
              <w:rPr>
                <w:rFonts w:ascii="Times New Roman" w:eastAsia="仿宋_GB2312" w:hAnsi="Times New Roman"/>
                <w:color w:val="000000"/>
                <w:sz w:val="18"/>
                <w:szCs w:val="18"/>
              </w:rPr>
              <w:t>51#</w:t>
            </w:r>
          </w:p>
        </w:tc>
        <w:tc>
          <w:tcPr>
            <w:tcW w:w="1097"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86.4</w:t>
            </w:r>
          </w:p>
        </w:tc>
        <w:tc>
          <w:tcPr>
            <w:tcW w:w="1828"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t>659</w:t>
            </w:r>
          </w:p>
        </w:tc>
        <w:tc>
          <w:tcPr>
            <w:tcW w:w="1801" w:type="dxa"/>
            <w:tcBorders>
              <w:top w:val="single" w:sz="4" w:space="0" w:color="auto"/>
              <w:left w:val="single" w:sz="4" w:space="0" w:color="auto"/>
              <w:bottom w:val="single" w:sz="4" w:space="0" w:color="auto"/>
              <w:right w:val="single" w:sz="4" w:space="0" w:color="auto"/>
            </w:tcBorders>
            <w:vAlign w:val="center"/>
          </w:tcPr>
          <w:p w:rsidR="007021EB" w:rsidRDefault="00C1460A">
            <w:pPr>
              <w:pStyle w:val="a3"/>
              <w:spacing w:line="480" w:lineRule="exact"/>
              <w:jc w:val="center"/>
              <w:rPr>
                <w:rFonts w:eastAsia="仿宋_GB2312" w:hint="default"/>
                <w:color w:val="000000"/>
                <w:sz w:val="18"/>
                <w:szCs w:val="18"/>
              </w:rPr>
            </w:pPr>
            <w:r>
              <w:rPr>
                <w:rFonts w:eastAsia="仿宋_GB2312" w:hint="default"/>
                <w:color w:val="000000"/>
                <w:sz w:val="18"/>
                <w:szCs w:val="18"/>
              </w:rPr>
              <w:t>1</w:t>
            </w:r>
          </w:p>
        </w:tc>
        <w:tc>
          <w:tcPr>
            <w:tcW w:w="1713" w:type="dxa"/>
            <w:tcBorders>
              <w:top w:val="single" w:sz="4" w:space="0" w:color="auto"/>
              <w:left w:val="single" w:sz="4" w:space="0" w:color="auto"/>
              <w:bottom w:val="single" w:sz="4" w:space="0" w:color="auto"/>
              <w:right w:val="single" w:sz="12" w:space="0" w:color="auto"/>
            </w:tcBorders>
            <w:vAlign w:val="center"/>
          </w:tcPr>
          <w:p w:rsidR="007021EB" w:rsidRDefault="00C1460A">
            <w:pPr>
              <w:pStyle w:val="a3"/>
              <w:jc w:val="center"/>
              <w:rPr>
                <w:rFonts w:eastAsia="仿宋_GB2312" w:hint="default"/>
                <w:color w:val="000000"/>
                <w:sz w:val="18"/>
                <w:szCs w:val="18"/>
              </w:rPr>
            </w:pPr>
            <w:r>
              <w:rPr>
                <w:rFonts w:eastAsia="仿宋_GB2312"/>
                <w:color w:val="000000"/>
                <w:sz w:val="18"/>
                <w:szCs w:val="18"/>
              </w:rPr>
              <w:t>-</w:t>
            </w:r>
          </w:p>
        </w:tc>
      </w:tr>
      <w:tr w:rsidR="007021EB">
        <w:trPr>
          <w:trHeight w:val="518"/>
        </w:trPr>
        <w:tc>
          <w:tcPr>
            <w:tcW w:w="753" w:type="dxa"/>
            <w:tcBorders>
              <w:top w:val="single" w:sz="4" w:space="0" w:color="auto"/>
              <w:left w:val="single" w:sz="12" w:space="0" w:color="auto"/>
              <w:bottom w:val="single" w:sz="12"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24"/>
                <w:szCs w:val="24"/>
              </w:rPr>
            </w:pPr>
            <w:r>
              <w:rPr>
                <w:rFonts w:ascii="Times New Roman" w:eastAsia="仿宋_GB2312" w:hAnsi="Times New Roman" w:hint="default"/>
                <w:color w:val="000000"/>
                <w:sz w:val="24"/>
                <w:szCs w:val="24"/>
              </w:rPr>
              <w:t>合计</w:t>
            </w:r>
          </w:p>
        </w:tc>
        <w:tc>
          <w:tcPr>
            <w:tcW w:w="1425" w:type="dxa"/>
            <w:tcBorders>
              <w:top w:val="single" w:sz="4" w:space="0" w:color="auto"/>
              <w:left w:val="single" w:sz="4" w:space="0" w:color="auto"/>
              <w:bottom w:val="single" w:sz="12" w:space="0" w:color="auto"/>
              <w:right w:val="single" w:sz="4" w:space="0" w:color="auto"/>
            </w:tcBorders>
            <w:vAlign w:val="center"/>
          </w:tcPr>
          <w:p w:rsidR="007021EB" w:rsidRDefault="007021EB">
            <w:pPr>
              <w:pStyle w:val="a3"/>
              <w:spacing w:line="480" w:lineRule="exact"/>
              <w:jc w:val="center"/>
              <w:rPr>
                <w:rFonts w:ascii="Times New Roman" w:eastAsia="仿宋_GB2312" w:hAnsi="Times New Roman" w:hint="default"/>
                <w:color w:val="000000"/>
                <w:sz w:val="18"/>
                <w:szCs w:val="18"/>
              </w:rPr>
            </w:pPr>
          </w:p>
        </w:tc>
        <w:tc>
          <w:tcPr>
            <w:tcW w:w="1097" w:type="dxa"/>
            <w:tcBorders>
              <w:top w:val="single" w:sz="4" w:space="0" w:color="auto"/>
              <w:left w:val="single" w:sz="4" w:space="0" w:color="auto"/>
              <w:bottom w:val="single" w:sz="12" w:space="0" w:color="auto"/>
              <w:right w:val="single" w:sz="4" w:space="0" w:color="auto"/>
            </w:tcBorders>
            <w:vAlign w:val="center"/>
          </w:tcPr>
          <w:p w:rsidR="007021EB" w:rsidRDefault="00C1460A">
            <w:pPr>
              <w:pStyle w:val="a3"/>
              <w:spacing w:line="480" w:lineRule="exact"/>
              <w:jc w:val="center"/>
              <w:rPr>
                <w:rFonts w:ascii="Times New Roman" w:eastAsia="仿宋_GB2312" w:hAnsi="Times New Roman" w:hint="default"/>
                <w:color w:val="000000"/>
                <w:sz w:val="18"/>
                <w:szCs w:val="18"/>
              </w:rPr>
            </w:pPr>
            <w:r>
              <w:rPr>
                <w:rFonts w:ascii="Times New Roman" w:eastAsia="仿宋_GB2312" w:hAnsi="Times New Roman" w:hint="default"/>
                <w:color w:val="000000"/>
                <w:sz w:val="18"/>
                <w:szCs w:val="18"/>
              </w:rPr>
              <w:fldChar w:fldCharType="begin"/>
            </w:r>
            <w:r>
              <w:rPr>
                <w:rFonts w:ascii="Times New Roman" w:eastAsia="仿宋_GB2312" w:hAnsi="Times New Roman" w:hint="default"/>
                <w:color w:val="000000"/>
                <w:sz w:val="18"/>
                <w:szCs w:val="18"/>
              </w:rPr>
              <w:instrText xml:space="preserve"> = sum(C2:C44) \* MERGEFORMAT </w:instrText>
            </w:r>
            <w:r>
              <w:rPr>
                <w:rFonts w:ascii="Times New Roman" w:eastAsia="仿宋_GB2312" w:hAnsi="Times New Roman" w:hint="default"/>
                <w:color w:val="000000"/>
                <w:sz w:val="18"/>
                <w:szCs w:val="18"/>
              </w:rPr>
              <w:fldChar w:fldCharType="separate"/>
            </w:r>
            <w:r>
              <w:rPr>
                <w:rFonts w:ascii="Times New Roman" w:eastAsia="仿宋_GB2312" w:hAnsi="Times New Roman" w:hint="default"/>
                <w:color w:val="000000"/>
                <w:sz w:val="18"/>
                <w:szCs w:val="18"/>
              </w:rPr>
              <w:t>2877.38</w:t>
            </w:r>
            <w:r>
              <w:rPr>
                <w:rFonts w:ascii="Times New Roman" w:eastAsia="仿宋_GB2312" w:hAnsi="Times New Roman" w:hint="default"/>
                <w:color w:val="000000"/>
                <w:sz w:val="18"/>
                <w:szCs w:val="18"/>
              </w:rPr>
              <w:fldChar w:fldCharType="end"/>
            </w:r>
          </w:p>
        </w:tc>
        <w:tc>
          <w:tcPr>
            <w:tcW w:w="1828" w:type="dxa"/>
            <w:tcBorders>
              <w:top w:val="single" w:sz="4" w:space="0" w:color="auto"/>
              <w:left w:val="single" w:sz="4" w:space="0" w:color="auto"/>
              <w:bottom w:val="single" w:sz="12" w:space="0" w:color="auto"/>
              <w:right w:val="single" w:sz="4" w:space="0" w:color="auto"/>
            </w:tcBorders>
            <w:vAlign w:val="center"/>
          </w:tcPr>
          <w:p w:rsidR="007021EB" w:rsidRDefault="007021EB">
            <w:pPr>
              <w:pStyle w:val="a3"/>
              <w:spacing w:line="480" w:lineRule="exact"/>
              <w:jc w:val="center"/>
              <w:rPr>
                <w:rFonts w:ascii="Times New Roman" w:eastAsia="仿宋_GB2312" w:hAnsi="Times New Roman" w:hint="default"/>
                <w:color w:val="000000"/>
                <w:sz w:val="18"/>
                <w:szCs w:val="18"/>
              </w:rPr>
            </w:pPr>
          </w:p>
        </w:tc>
        <w:tc>
          <w:tcPr>
            <w:tcW w:w="1801" w:type="dxa"/>
            <w:tcBorders>
              <w:top w:val="single" w:sz="4" w:space="0" w:color="auto"/>
              <w:left w:val="single" w:sz="4" w:space="0" w:color="auto"/>
              <w:bottom w:val="single" w:sz="12" w:space="0" w:color="auto"/>
              <w:right w:val="single" w:sz="4" w:space="0" w:color="auto"/>
            </w:tcBorders>
            <w:vAlign w:val="center"/>
          </w:tcPr>
          <w:p w:rsidR="007021EB" w:rsidRDefault="007021EB">
            <w:pPr>
              <w:pStyle w:val="a3"/>
              <w:spacing w:line="480" w:lineRule="exact"/>
              <w:rPr>
                <w:rFonts w:eastAsia="仿宋_GB2312" w:hint="default"/>
                <w:color w:val="000000"/>
                <w:sz w:val="18"/>
                <w:szCs w:val="18"/>
              </w:rPr>
            </w:pPr>
          </w:p>
        </w:tc>
        <w:tc>
          <w:tcPr>
            <w:tcW w:w="1713" w:type="dxa"/>
            <w:tcBorders>
              <w:top w:val="single" w:sz="4" w:space="0" w:color="auto"/>
              <w:left w:val="single" w:sz="4" w:space="0" w:color="auto"/>
              <w:bottom w:val="single" w:sz="12" w:space="0" w:color="auto"/>
              <w:right w:val="single" w:sz="12" w:space="0" w:color="auto"/>
            </w:tcBorders>
            <w:vAlign w:val="center"/>
          </w:tcPr>
          <w:p w:rsidR="007021EB" w:rsidRDefault="007021EB">
            <w:pPr>
              <w:pStyle w:val="a3"/>
              <w:rPr>
                <w:rFonts w:eastAsia="仿宋_GB2312" w:hint="default"/>
                <w:color w:val="000000"/>
                <w:sz w:val="18"/>
                <w:szCs w:val="18"/>
              </w:rPr>
            </w:pPr>
          </w:p>
        </w:tc>
      </w:tr>
      <w:bookmarkEnd w:id="8"/>
    </w:tbl>
    <w:p w:rsidR="007021EB" w:rsidRDefault="007021EB">
      <w:pPr>
        <w:spacing w:line="520" w:lineRule="exact"/>
        <w:jc w:val="center"/>
        <w:rPr>
          <w:rFonts w:asciiTheme="majorEastAsia" w:eastAsiaTheme="majorEastAsia" w:hAnsiTheme="majorEastAsia" w:cstheme="majorEastAsia"/>
          <w:b/>
          <w:bCs/>
          <w:kern w:val="0"/>
          <w:sz w:val="28"/>
          <w:szCs w:val="28"/>
        </w:rPr>
      </w:pPr>
    </w:p>
    <w:p w:rsidR="007021EB" w:rsidRDefault="00C1460A">
      <w:pPr>
        <w:ind w:right="640" w:firstLineChars="200" w:firstLine="560"/>
        <w:rPr>
          <w:b/>
          <w:sz w:val="32"/>
          <w:szCs w:val="32"/>
        </w:rPr>
      </w:pPr>
      <w:r>
        <w:rPr>
          <w:rFonts w:ascii="仿宋_GB2312" w:eastAsia="仿宋_GB2312" w:hAnsi="仿宋" w:cs="仿宋" w:hint="eastAsia"/>
          <w:color w:val="000000"/>
          <w:sz w:val="28"/>
          <w:szCs w:val="28"/>
        </w:rPr>
        <w:t>说明：标底价中不含合同</w:t>
      </w:r>
      <w:r>
        <w:rPr>
          <w:rFonts w:ascii="仿宋_GB2312" w:eastAsia="仿宋_GB2312" w:hint="eastAsia"/>
          <w:kern w:val="0"/>
          <w:sz w:val="28"/>
          <w:szCs w:val="28"/>
        </w:rPr>
        <w:t>履约保证金</w:t>
      </w:r>
      <w:r>
        <w:rPr>
          <w:rFonts w:eastAsia="仿宋_GB2312" w:hint="eastAsia"/>
          <w:sz w:val="28"/>
          <w:szCs w:val="28"/>
        </w:rPr>
        <w:t>及</w:t>
      </w:r>
      <w:r>
        <w:rPr>
          <w:rFonts w:eastAsia="仿宋_GB2312"/>
          <w:sz w:val="28"/>
          <w:szCs w:val="28"/>
        </w:rPr>
        <w:t>工程维护抵押金</w:t>
      </w:r>
      <w:r>
        <w:rPr>
          <w:rFonts w:ascii="仿宋_GB2312" w:eastAsia="仿宋_GB2312" w:hint="eastAsia"/>
          <w:kern w:val="0"/>
          <w:sz w:val="28"/>
          <w:szCs w:val="28"/>
        </w:rPr>
        <w:t>和水利工程水费及水资源费。</w:t>
      </w:r>
      <w:r>
        <w:rPr>
          <w:rFonts w:hint="eastAsia"/>
          <w:b/>
          <w:sz w:val="32"/>
          <w:szCs w:val="32"/>
        </w:rPr>
        <w:t xml:space="preserve">                                 </w:t>
      </w:r>
    </w:p>
    <w:p w:rsidR="007021EB" w:rsidRDefault="00C1460A">
      <w:pPr>
        <w:spacing w:line="520" w:lineRule="exact"/>
        <w:ind w:firstLine="600"/>
        <w:rPr>
          <w:rFonts w:ascii="仿宋_GB2312" w:eastAsia="仿宋_GB2312" w:hAnsi="仿宋" w:cs="仿宋"/>
          <w:sz w:val="30"/>
          <w:szCs w:val="30"/>
        </w:rPr>
      </w:pPr>
      <w:r>
        <w:rPr>
          <w:rFonts w:ascii="仿宋_GB2312" w:eastAsia="仿宋_GB2312" w:hAnsi="仿宋" w:cs="仿宋" w:hint="eastAsia"/>
          <w:sz w:val="30"/>
          <w:szCs w:val="30"/>
        </w:rPr>
        <w:t xml:space="preserve">联系人：周德海   联系电话：13611536099  </w:t>
      </w:r>
    </w:p>
    <w:p w:rsidR="007021EB" w:rsidRDefault="00C1460A">
      <w:pPr>
        <w:spacing w:line="520" w:lineRule="exact"/>
        <w:ind w:firstLine="600"/>
        <w:rPr>
          <w:rFonts w:ascii="仿宋_GB2312" w:eastAsia="仿宋_GB2312" w:hAnsi="仿宋" w:cs="仿宋"/>
          <w:sz w:val="30"/>
          <w:szCs w:val="30"/>
        </w:rPr>
      </w:pPr>
      <w:r>
        <w:rPr>
          <w:rFonts w:ascii="仿宋_GB2312" w:eastAsia="仿宋_GB2312" w:hAnsi="仿宋" w:cs="仿宋" w:hint="eastAsia"/>
          <w:sz w:val="30"/>
          <w:szCs w:val="30"/>
        </w:rPr>
        <w:t xml:space="preserve">联系人：徐海林   联系电话：15396719969     </w:t>
      </w:r>
    </w:p>
    <w:p w:rsidR="007021EB" w:rsidRDefault="00D36648" w:rsidP="00D36648">
      <w:pPr>
        <w:spacing w:line="520" w:lineRule="exact"/>
        <w:ind w:firstLineChars="1200" w:firstLine="3600"/>
        <w:rPr>
          <w:rFonts w:ascii="仿宋_GB2312" w:eastAsia="仿宋_GB2312" w:hAnsi="仿宋" w:cs="仿宋"/>
          <w:sz w:val="30"/>
          <w:szCs w:val="30"/>
        </w:rPr>
      </w:pPr>
      <w:r w:rsidRPr="00D36648">
        <w:rPr>
          <w:rFonts w:ascii="仿宋_GB2312" w:eastAsia="仿宋_GB2312" w:hAnsi="仿宋" w:cs="仿宋" w:hint="eastAsia"/>
          <w:sz w:val="30"/>
          <w:szCs w:val="30"/>
        </w:rPr>
        <w:t>省沿海农发射阳分公司</w:t>
      </w:r>
    </w:p>
    <w:p w:rsidR="007021EB" w:rsidRDefault="00C1460A">
      <w:pPr>
        <w:spacing w:line="520" w:lineRule="exact"/>
        <w:rPr>
          <w:b/>
          <w:sz w:val="36"/>
          <w:szCs w:val="36"/>
        </w:rPr>
      </w:pPr>
      <w:ins w:id="9" w:author="kissldc" w:date="2019-12-30T11:51:00Z">
        <w:r>
          <w:rPr>
            <w:rFonts w:ascii="仿宋_GB2312" w:eastAsia="仿宋_GB2312" w:hAnsi="仿宋" w:cs="仿宋" w:hint="eastAsia"/>
            <w:sz w:val="30"/>
            <w:szCs w:val="30"/>
          </w:rPr>
          <w:t xml:space="preserve"> </w:t>
        </w:r>
        <w:r>
          <w:rPr>
            <w:rFonts w:ascii="仿宋_GB2312" w:eastAsia="仿宋_GB2312" w:hAnsi="仿宋" w:cs="仿宋"/>
            <w:sz w:val="30"/>
            <w:szCs w:val="30"/>
          </w:rPr>
          <w:t xml:space="preserve">                          </w:t>
        </w:r>
      </w:ins>
      <w:r>
        <w:rPr>
          <w:rFonts w:ascii="仿宋_GB2312" w:eastAsia="仿宋_GB2312" w:hAnsi="仿宋" w:cs="仿宋" w:hint="eastAsia"/>
          <w:sz w:val="30"/>
          <w:szCs w:val="30"/>
        </w:rPr>
        <w:t>2019年1</w:t>
      </w:r>
      <w:r>
        <w:rPr>
          <w:rFonts w:ascii="仿宋_GB2312" w:eastAsia="仿宋_GB2312" w:hAnsi="仿宋" w:cs="仿宋"/>
          <w:sz w:val="30"/>
          <w:szCs w:val="30"/>
        </w:rPr>
        <w:t>2</w:t>
      </w:r>
      <w:r>
        <w:rPr>
          <w:rFonts w:ascii="仿宋_GB2312" w:eastAsia="仿宋_GB2312" w:hAnsi="仿宋" w:cs="仿宋" w:hint="eastAsia"/>
          <w:sz w:val="30"/>
          <w:szCs w:val="30"/>
        </w:rPr>
        <w:t>月</w:t>
      </w:r>
      <w:ins w:id="10" w:author="kissldc" w:date="2019-12-30T11:04:00Z">
        <w:r>
          <w:rPr>
            <w:rFonts w:ascii="仿宋_GB2312" w:eastAsia="仿宋_GB2312" w:hAnsi="仿宋" w:cs="仿宋"/>
            <w:sz w:val="30"/>
            <w:szCs w:val="30"/>
          </w:rPr>
          <w:t>30</w:t>
        </w:r>
      </w:ins>
      <w:r>
        <w:rPr>
          <w:rFonts w:ascii="仿宋_GB2312" w:eastAsia="仿宋_GB2312" w:hAnsi="仿宋" w:cs="仿宋" w:hint="eastAsia"/>
          <w:sz w:val="30"/>
          <w:szCs w:val="30"/>
        </w:rPr>
        <w:t>日</w:t>
      </w:r>
      <w:r>
        <w:rPr>
          <w:rFonts w:ascii="仿宋_GB2312" w:eastAsia="仿宋_GB2312" w:hint="eastAsia"/>
          <w:kern w:val="0"/>
          <w:sz w:val="28"/>
          <w:szCs w:val="28"/>
        </w:rPr>
        <w:t xml:space="preserve"> </w:t>
      </w:r>
    </w:p>
    <w:p w:rsidR="007021EB" w:rsidRDefault="00C1460A">
      <w:pPr>
        <w:spacing w:line="500" w:lineRule="exact"/>
        <w:outlineLvl w:val="0"/>
        <w:rPr>
          <w:rFonts w:eastAsia="黑体"/>
          <w:sz w:val="36"/>
          <w:szCs w:val="36"/>
        </w:rPr>
      </w:pPr>
      <w:ins w:id="11" w:author="kissldc" w:date="2019-12-30T11:52:00Z">
        <w:r>
          <w:rPr>
            <w:rFonts w:ascii="仿宋_GB2312" w:eastAsia="仿宋_GB2312" w:hint="eastAsia"/>
            <w:sz w:val="32"/>
            <w:szCs w:val="32"/>
          </w:rPr>
          <w:lastRenderedPageBreak/>
          <w:t>附件二：</w:t>
        </w:r>
      </w:ins>
    </w:p>
    <w:p w:rsidR="007021EB" w:rsidRDefault="00C1460A">
      <w:pPr>
        <w:spacing w:line="500" w:lineRule="exact"/>
        <w:jc w:val="center"/>
        <w:outlineLvl w:val="0"/>
        <w:rPr>
          <w:rFonts w:eastAsia="黑体"/>
          <w:sz w:val="36"/>
          <w:szCs w:val="36"/>
        </w:rPr>
      </w:pPr>
      <w:r>
        <w:rPr>
          <w:rFonts w:eastAsia="黑体"/>
          <w:sz w:val="36"/>
          <w:szCs w:val="36"/>
        </w:rPr>
        <w:t>鱼塘养殖承包合同</w:t>
      </w:r>
    </w:p>
    <w:p w:rsidR="007021EB" w:rsidRDefault="007021EB">
      <w:pPr>
        <w:spacing w:line="500" w:lineRule="exact"/>
        <w:ind w:firstLine="420"/>
        <w:jc w:val="center"/>
        <w:rPr>
          <w:sz w:val="28"/>
          <w:szCs w:val="28"/>
        </w:rPr>
      </w:pPr>
    </w:p>
    <w:p w:rsidR="007021EB" w:rsidRDefault="00C1460A">
      <w:pPr>
        <w:spacing w:line="500" w:lineRule="exact"/>
        <w:rPr>
          <w:rFonts w:eastAsia="仿宋_GB2312"/>
          <w:sz w:val="28"/>
          <w:szCs w:val="28"/>
        </w:rPr>
      </w:pPr>
      <w:r>
        <w:rPr>
          <w:rFonts w:eastAsia="仿宋_GB2312"/>
          <w:sz w:val="28"/>
          <w:szCs w:val="28"/>
        </w:rPr>
        <w:t>发包方（以下简称</w:t>
      </w:r>
      <w:r>
        <w:rPr>
          <w:rFonts w:eastAsia="仿宋_GB2312"/>
          <w:sz w:val="28"/>
          <w:szCs w:val="28"/>
        </w:rPr>
        <w:t>“</w:t>
      </w:r>
      <w:r>
        <w:rPr>
          <w:rFonts w:eastAsia="仿宋_GB2312"/>
          <w:sz w:val="28"/>
          <w:szCs w:val="28"/>
        </w:rPr>
        <w:t>甲方</w:t>
      </w:r>
      <w:r>
        <w:rPr>
          <w:rFonts w:eastAsia="仿宋_GB2312"/>
          <w:sz w:val="28"/>
          <w:szCs w:val="28"/>
        </w:rPr>
        <w:t>”</w:t>
      </w:r>
      <w:r>
        <w:rPr>
          <w:rFonts w:eastAsia="仿宋_GB2312"/>
          <w:sz w:val="28"/>
          <w:szCs w:val="28"/>
        </w:rPr>
        <w:t>）：</w:t>
      </w:r>
      <w:r>
        <w:rPr>
          <w:rFonts w:eastAsia="仿宋_GB2312"/>
          <w:kern w:val="0"/>
          <w:sz w:val="28"/>
          <w:szCs w:val="28"/>
        </w:rPr>
        <w:t>江苏省沿海农业发展有限公司射阳分公司</w:t>
      </w:r>
    </w:p>
    <w:p w:rsidR="007021EB" w:rsidRDefault="00C1460A">
      <w:pPr>
        <w:spacing w:line="500" w:lineRule="exact"/>
        <w:rPr>
          <w:rFonts w:eastAsia="仿宋_GB2312"/>
          <w:sz w:val="28"/>
          <w:szCs w:val="28"/>
        </w:rPr>
      </w:pPr>
      <w:r>
        <w:rPr>
          <w:rFonts w:eastAsia="仿宋_GB2312"/>
          <w:sz w:val="28"/>
          <w:szCs w:val="28"/>
        </w:rPr>
        <w:t>承包方（以下简称</w:t>
      </w:r>
      <w:r>
        <w:rPr>
          <w:rFonts w:eastAsia="仿宋_GB2312"/>
          <w:sz w:val="28"/>
          <w:szCs w:val="28"/>
        </w:rPr>
        <w:t>“</w:t>
      </w:r>
      <w:r>
        <w:rPr>
          <w:rFonts w:eastAsia="仿宋_GB2312"/>
          <w:sz w:val="28"/>
          <w:szCs w:val="28"/>
        </w:rPr>
        <w:t>乙方</w:t>
      </w:r>
      <w:r>
        <w:rPr>
          <w:rFonts w:eastAsia="仿宋_GB2312"/>
          <w:sz w:val="28"/>
          <w:szCs w:val="28"/>
        </w:rPr>
        <w:t>”</w:t>
      </w:r>
      <w:r>
        <w:rPr>
          <w:rFonts w:eastAsia="仿宋_GB2312"/>
          <w:sz w:val="28"/>
          <w:szCs w:val="28"/>
        </w:rPr>
        <w:t>）姓名（名称）：</w:t>
      </w:r>
    </w:p>
    <w:p w:rsidR="007021EB" w:rsidRDefault="00C1460A">
      <w:pPr>
        <w:spacing w:line="500" w:lineRule="exact"/>
        <w:rPr>
          <w:rFonts w:eastAsia="仿宋_GB2312"/>
          <w:sz w:val="28"/>
          <w:szCs w:val="28"/>
        </w:rPr>
      </w:pPr>
      <w:r>
        <w:rPr>
          <w:rFonts w:eastAsia="仿宋_GB2312"/>
          <w:sz w:val="28"/>
          <w:szCs w:val="28"/>
        </w:rPr>
        <w:t>身份证号码（执业证件号）：</w:t>
      </w:r>
    </w:p>
    <w:p w:rsidR="007021EB" w:rsidRDefault="00C1460A">
      <w:pPr>
        <w:spacing w:line="500" w:lineRule="exact"/>
        <w:rPr>
          <w:rFonts w:eastAsia="仿宋_GB2312"/>
          <w:sz w:val="28"/>
          <w:szCs w:val="28"/>
        </w:rPr>
      </w:pPr>
      <w:r>
        <w:rPr>
          <w:rFonts w:eastAsia="仿宋_GB2312"/>
          <w:sz w:val="28"/>
          <w:szCs w:val="28"/>
        </w:rPr>
        <w:t>住所：</w:t>
      </w:r>
    </w:p>
    <w:p w:rsidR="007021EB" w:rsidRDefault="00C1460A">
      <w:pPr>
        <w:spacing w:line="500" w:lineRule="exact"/>
        <w:rPr>
          <w:rFonts w:eastAsia="仿宋_GB2312"/>
          <w:sz w:val="28"/>
          <w:szCs w:val="28"/>
        </w:rPr>
      </w:pPr>
      <w:r>
        <w:rPr>
          <w:rFonts w:eastAsia="仿宋_GB2312"/>
          <w:sz w:val="28"/>
          <w:szCs w:val="28"/>
        </w:rPr>
        <w:t>联系电话：</w:t>
      </w:r>
    </w:p>
    <w:p w:rsidR="007021EB" w:rsidRDefault="007021EB">
      <w:pPr>
        <w:spacing w:line="500" w:lineRule="exact"/>
        <w:ind w:firstLineChars="200" w:firstLine="560"/>
        <w:rPr>
          <w:rFonts w:eastAsia="仿宋_GB2312"/>
          <w:sz w:val="28"/>
          <w:szCs w:val="28"/>
        </w:rPr>
      </w:pPr>
    </w:p>
    <w:p w:rsidR="007021EB" w:rsidRDefault="00C1460A">
      <w:pPr>
        <w:spacing w:line="500" w:lineRule="exact"/>
        <w:ind w:firstLineChars="200" w:firstLine="560"/>
        <w:rPr>
          <w:rFonts w:eastAsia="仿宋_GB2312"/>
          <w:sz w:val="28"/>
          <w:szCs w:val="28"/>
        </w:rPr>
      </w:pPr>
      <w:r>
        <w:rPr>
          <w:rFonts w:eastAsia="仿宋_GB2312"/>
          <w:sz w:val="28"/>
          <w:szCs w:val="28"/>
        </w:rPr>
        <w:t>鉴于甲方为提高鱼塘经济效益，将本合同项下的鱼塘进行发包经营，乙方经实地勘察后，自愿承包本合同项下的鱼塘从事淡水养殖。又鉴于乙方如按国家有关规定及甲方有关要求办理新型农村社会养老保险的，甲方同意按本合同的约定在承包费方面给予乙方一定的优惠。就此，甲乙双方为明确各自的权利、义务，经平等协商，签订合同如下：</w:t>
      </w:r>
    </w:p>
    <w:p w:rsidR="007021EB" w:rsidRDefault="00C1460A">
      <w:pPr>
        <w:spacing w:line="500" w:lineRule="exact"/>
        <w:ind w:firstLineChars="200" w:firstLine="560"/>
        <w:rPr>
          <w:rFonts w:eastAsia="黑体"/>
          <w:sz w:val="28"/>
          <w:szCs w:val="32"/>
        </w:rPr>
      </w:pPr>
      <w:r>
        <w:rPr>
          <w:rFonts w:eastAsia="黑体"/>
          <w:sz w:val="28"/>
          <w:szCs w:val="32"/>
        </w:rPr>
        <w:t>一、承包鱼塘的位置、面积、用途、条件</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承包鱼塘的位置：</w:t>
      </w:r>
      <w:r>
        <w:rPr>
          <w:rFonts w:eastAsia="仿宋_GB2312" w:hint="eastAsia"/>
          <w:sz w:val="28"/>
          <w:szCs w:val="28"/>
          <w:u w:val="single"/>
        </w:rPr>
        <w:t xml:space="preserve">                                   </w:t>
      </w:r>
      <w:r>
        <w:rPr>
          <w:rFonts w:eastAsia="仿宋_GB2312" w:hint="eastAsia"/>
          <w:sz w:val="28"/>
          <w:szCs w:val="28"/>
        </w:rPr>
        <w:t>。</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承包鱼塘的面积</w:t>
      </w:r>
      <w:r>
        <w:rPr>
          <w:rFonts w:eastAsia="仿宋_GB2312"/>
          <w:sz w:val="28"/>
          <w:szCs w:val="28"/>
          <w:u w:val="single"/>
        </w:rPr>
        <w:t xml:space="preserve">    </w:t>
      </w:r>
      <w:r>
        <w:rPr>
          <w:rFonts w:eastAsia="仿宋_GB2312"/>
          <w:sz w:val="28"/>
          <w:szCs w:val="28"/>
        </w:rPr>
        <w:t>亩（双方同意合同签订后不再因任何原因调整合同面积）。</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承包鱼塘的用途：</w:t>
      </w:r>
      <w:r>
        <w:rPr>
          <w:rFonts w:eastAsia="仿宋_GB2312"/>
          <w:sz w:val="28"/>
          <w:szCs w:val="28"/>
          <w:u w:val="single"/>
        </w:rPr>
        <w:t xml:space="preserve">              </w:t>
      </w:r>
      <w:r>
        <w:rPr>
          <w:rFonts w:eastAsia="仿宋_GB2312"/>
          <w:sz w:val="28"/>
          <w:szCs w:val="28"/>
        </w:rPr>
        <w:t>，承包人无权改变合同约定的土地性质和用途。</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供电、供水、排水、交通、鱼塘圩堤及护坡等基础配套设施及鱼塘土质、周边水源、水质、气候、环境等土地相关条件，均为移交鱼塘时的现状条件。</w:t>
      </w:r>
    </w:p>
    <w:p w:rsidR="007021EB" w:rsidRDefault="00C1460A">
      <w:pPr>
        <w:spacing w:line="500" w:lineRule="exact"/>
        <w:ind w:firstLineChars="200" w:firstLine="560"/>
        <w:rPr>
          <w:rFonts w:eastAsia="黑体"/>
          <w:sz w:val="28"/>
          <w:szCs w:val="32"/>
        </w:rPr>
      </w:pPr>
      <w:r>
        <w:rPr>
          <w:rFonts w:eastAsia="黑体"/>
          <w:sz w:val="28"/>
          <w:szCs w:val="32"/>
        </w:rPr>
        <w:t>二、承包期限</w:t>
      </w:r>
    </w:p>
    <w:p w:rsidR="007021EB" w:rsidRDefault="00C1460A">
      <w:pPr>
        <w:spacing w:line="500" w:lineRule="exact"/>
        <w:ind w:firstLineChars="200" w:firstLine="560"/>
        <w:rPr>
          <w:rFonts w:eastAsia="仿宋_GB2312"/>
          <w:sz w:val="28"/>
          <w:szCs w:val="28"/>
        </w:rPr>
      </w:pPr>
      <w:r>
        <w:rPr>
          <w:rFonts w:eastAsia="仿宋_GB2312"/>
          <w:sz w:val="28"/>
          <w:szCs w:val="28"/>
        </w:rPr>
        <w:t>自</w:t>
      </w:r>
      <w:r>
        <w:rPr>
          <w:rFonts w:eastAsia="仿宋_GB2312"/>
          <w:sz w:val="28"/>
          <w:szCs w:val="28"/>
          <w:u w:val="single"/>
        </w:rPr>
        <w:t>2020</w:t>
      </w:r>
      <w:r>
        <w:rPr>
          <w:rFonts w:eastAsia="仿宋_GB2312"/>
          <w:sz w:val="28"/>
          <w:szCs w:val="28"/>
        </w:rPr>
        <w:t>年</w:t>
      </w:r>
      <w:r>
        <w:rPr>
          <w:rFonts w:eastAsia="仿宋_GB2312"/>
          <w:sz w:val="28"/>
          <w:szCs w:val="28"/>
          <w:u w:val="single"/>
        </w:rPr>
        <w:t>1</w:t>
      </w:r>
      <w:r>
        <w:rPr>
          <w:rFonts w:eastAsia="仿宋_GB2312"/>
          <w:sz w:val="28"/>
          <w:szCs w:val="28"/>
        </w:rPr>
        <w:t>月</w:t>
      </w:r>
      <w:ins w:id="12" w:author="kissldc" w:date="2019-12-30T11:06:00Z">
        <w:r>
          <w:rPr>
            <w:rFonts w:eastAsia="仿宋_GB2312"/>
            <w:sz w:val="28"/>
            <w:szCs w:val="28"/>
            <w:u w:val="single"/>
          </w:rPr>
          <w:t>14</w:t>
        </w:r>
      </w:ins>
      <w:r>
        <w:rPr>
          <w:rFonts w:eastAsia="仿宋_GB2312"/>
          <w:sz w:val="28"/>
          <w:szCs w:val="28"/>
        </w:rPr>
        <w:t>日起至</w:t>
      </w:r>
      <w:r>
        <w:rPr>
          <w:rFonts w:eastAsia="仿宋_GB2312"/>
          <w:sz w:val="28"/>
          <w:szCs w:val="28"/>
          <w:u w:val="single"/>
        </w:rPr>
        <w:t>202</w:t>
      </w:r>
      <w:r>
        <w:rPr>
          <w:rFonts w:eastAsia="仿宋_GB2312" w:hint="eastAsia"/>
          <w:sz w:val="28"/>
          <w:szCs w:val="28"/>
          <w:u w:val="single"/>
        </w:rPr>
        <w:t>2</w:t>
      </w:r>
      <w:r>
        <w:rPr>
          <w:rFonts w:eastAsia="仿宋_GB2312"/>
          <w:sz w:val="28"/>
          <w:szCs w:val="28"/>
        </w:rPr>
        <w:t>年</w:t>
      </w:r>
      <w:r>
        <w:rPr>
          <w:rFonts w:eastAsia="仿宋_GB2312"/>
          <w:sz w:val="28"/>
          <w:szCs w:val="28"/>
          <w:u w:val="single"/>
        </w:rPr>
        <w:t>1</w:t>
      </w:r>
      <w:r>
        <w:rPr>
          <w:rFonts w:eastAsia="仿宋_GB2312"/>
          <w:sz w:val="28"/>
          <w:szCs w:val="28"/>
        </w:rPr>
        <w:t>月</w:t>
      </w:r>
      <w:ins w:id="13" w:author="kissldc" w:date="2019-12-30T11:06:00Z">
        <w:r>
          <w:rPr>
            <w:rFonts w:eastAsia="仿宋_GB2312"/>
            <w:sz w:val="28"/>
            <w:szCs w:val="28"/>
            <w:u w:val="single"/>
          </w:rPr>
          <w:t>13</w:t>
        </w:r>
      </w:ins>
      <w:r>
        <w:rPr>
          <w:rFonts w:eastAsia="仿宋_GB2312"/>
          <w:sz w:val="28"/>
          <w:szCs w:val="28"/>
        </w:rPr>
        <w:t>日。</w:t>
      </w:r>
    </w:p>
    <w:p w:rsidR="007021EB" w:rsidRDefault="00C1460A">
      <w:pPr>
        <w:spacing w:line="500" w:lineRule="exact"/>
        <w:ind w:firstLineChars="200" w:firstLine="560"/>
        <w:rPr>
          <w:rFonts w:eastAsia="黑体"/>
          <w:sz w:val="28"/>
          <w:szCs w:val="32"/>
        </w:rPr>
      </w:pPr>
      <w:r>
        <w:rPr>
          <w:rFonts w:eastAsia="黑体"/>
          <w:sz w:val="28"/>
          <w:szCs w:val="32"/>
        </w:rPr>
        <w:t>三、承包方式</w:t>
      </w:r>
    </w:p>
    <w:p w:rsidR="007021EB" w:rsidRDefault="00C1460A">
      <w:pPr>
        <w:spacing w:line="500" w:lineRule="exact"/>
        <w:ind w:firstLineChars="200" w:firstLine="560"/>
        <w:rPr>
          <w:rFonts w:eastAsia="仿宋_GB2312"/>
          <w:sz w:val="28"/>
          <w:szCs w:val="28"/>
        </w:rPr>
      </w:pPr>
      <w:r>
        <w:rPr>
          <w:rFonts w:eastAsia="仿宋_GB2312"/>
          <w:sz w:val="28"/>
          <w:szCs w:val="28"/>
        </w:rPr>
        <w:lastRenderedPageBreak/>
        <w:t>在本合同约定的承包期限内，乙方在承包的鱼塘内自主进行养殖生产，养殖生产的投入由乙方承担，自负盈亏。承包期内，乙方所产生的一切债权债务、安全责任、事故损失、矛盾纠纷等均由乙方自行解决，与甲方无涉。</w:t>
      </w:r>
    </w:p>
    <w:p w:rsidR="007021EB" w:rsidRDefault="00C1460A">
      <w:pPr>
        <w:spacing w:line="500" w:lineRule="exact"/>
        <w:ind w:firstLineChars="200" w:firstLine="560"/>
        <w:rPr>
          <w:rFonts w:eastAsia="黑体"/>
          <w:sz w:val="28"/>
          <w:szCs w:val="32"/>
        </w:rPr>
      </w:pPr>
      <w:r>
        <w:rPr>
          <w:rFonts w:eastAsia="黑体"/>
          <w:sz w:val="28"/>
          <w:szCs w:val="32"/>
        </w:rPr>
        <w:t>四、缴款内容及缴款方式</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承包费：承包费单价每年</w:t>
      </w:r>
      <w:r>
        <w:rPr>
          <w:rFonts w:eastAsia="仿宋_GB2312"/>
          <w:sz w:val="28"/>
          <w:szCs w:val="28"/>
          <w:u w:val="single"/>
        </w:rPr>
        <w:t xml:space="preserve">   </w:t>
      </w:r>
      <w:r>
        <w:rPr>
          <w:rFonts w:eastAsia="仿宋_GB2312"/>
          <w:sz w:val="28"/>
          <w:szCs w:val="28"/>
        </w:rPr>
        <w:t>元／</w:t>
      </w:r>
      <w:r>
        <w:rPr>
          <w:rFonts w:eastAsia="仿宋_GB2312" w:hint="eastAsia"/>
          <w:sz w:val="28"/>
          <w:szCs w:val="28"/>
        </w:rPr>
        <w:t>亩。</w:t>
      </w:r>
      <w:r>
        <w:rPr>
          <w:rFonts w:eastAsia="仿宋_GB2312" w:hint="eastAsia"/>
          <w:sz w:val="28"/>
          <w:szCs w:val="28"/>
        </w:rPr>
        <w:t>2020</w:t>
      </w:r>
      <w:r>
        <w:rPr>
          <w:rFonts w:eastAsia="仿宋_GB2312" w:hint="eastAsia"/>
          <w:sz w:val="28"/>
          <w:szCs w:val="28"/>
        </w:rPr>
        <w:t>年</w:t>
      </w:r>
      <w:r>
        <w:rPr>
          <w:rFonts w:eastAsia="仿宋_GB2312"/>
          <w:sz w:val="28"/>
          <w:szCs w:val="28"/>
        </w:rPr>
        <w:t>承包费</w:t>
      </w:r>
      <w:r>
        <w:rPr>
          <w:rFonts w:eastAsia="仿宋_GB2312" w:hint="eastAsia"/>
          <w:sz w:val="28"/>
          <w:szCs w:val="28"/>
          <w:u w:val="single"/>
        </w:rPr>
        <w:t xml:space="preserve">      </w:t>
      </w:r>
      <w:r>
        <w:rPr>
          <w:rFonts w:eastAsia="仿宋_GB2312" w:hint="eastAsia"/>
          <w:sz w:val="28"/>
          <w:szCs w:val="28"/>
        </w:rPr>
        <w:t>元</w:t>
      </w:r>
      <w:r>
        <w:rPr>
          <w:rFonts w:eastAsia="仿宋_GB2312"/>
          <w:sz w:val="28"/>
          <w:szCs w:val="28"/>
        </w:rPr>
        <w:t>应在</w:t>
      </w:r>
      <w:r>
        <w:rPr>
          <w:rFonts w:eastAsia="仿宋_GB2312"/>
          <w:sz w:val="28"/>
          <w:szCs w:val="28"/>
        </w:rPr>
        <w:t>2020</w:t>
      </w:r>
      <w:r>
        <w:rPr>
          <w:rFonts w:eastAsia="仿宋_GB2312"/>
          <w:sz w:val="28"/>
          <w:szCs w:val="28"/>
        </w:rPr>
        <w:t>年</w:t>
      </w:r>
      <w:r>
        <w:rPr>
          <w:rFonts w:eastAsia="仿宋_GB2312"/>
          <w:sz w:val="28"/>
          <w:szCs w:val="28"/>
        </w:rPr>
        <w:t>3</w:t>
      </w:r>
      <w:r>
        <w:rPr>
          <w:rFonts w:eastAsia="仿宋_GB2312"/>
          <w:sz w:val="28"/>
          <w:szCs w:val="28"/>
        </w:rPr>
        <w:t>月</w:t>
      </w:r>
      <w:r>
        <w:rPr>
          <w:rFonts w:eastAsia="仿宋_GB2312"/>
          <w:sz w:val="28"/>
          <w:szCs w:val="28"/>
        </w:rPr>
        <w:t>30</w:t>
      </w:r>
      <w:r>
        <w:rPr>
          <w:rFonts w:eastAsia="仿宋_GB2312"/>
          <w:sz w:val="28"/>
          <w:szCs w:val="28"/>
        </w:rPr>
        <w:t>日前缴清</w:t>
      </w:r>
      <w:r>
        <w:rPr>
          <w:rFonts w:eastAsia="仿宋_GB2312" w:hint="eastAsia"/>
          <w:sz w:val="28"/>
          <w:szCs w:val="28"/>
        </w:rPr>
        <w:t>；</w:t>
      </w:r>
      <w:r>
        <w:rPr>
          <w:rFonts w:eastAsia="仿宋_GB2312" w:hint="eastAsia"/>
          <w:sz w:val="28"/>
          <w:szCs w:val="28"/>
        </w:rPr>
        <w:t>2021</w:t>
      </w:r>
      <w:r>
        <w:rPr>
          <w:rFonts w:eastAsia="仿宋_GB2312" w:hint="eastAsia"/>
          <w:sz w:val="28"/>
          <w:szCs w:val="28"/>
        </w:rPr>
        <w:t>年</w:t>
      </w:r>
      <w:r>
        <w:rPr>
          <w:rFonts w:eastAsia="仿宋_GB2312"/>
          <w:sz w:val="28"/>
          <w:szCs w:val="28"/>
        </w:rPr>
        <w:t>承包费</w:t>
      </w:r>
      <w:r>
        <w:rPr>
          <w:rFonts w:eastAsia="仿宋_GB2312" w:hint="eastAsia"/>
          <w:sz w:val="28"/>
          <w:szCs w:val="28"/>
          <w:u w:val="single"/>
        </w:rPr>
        <w:t xml:space="preserve">        </w:t>
      </w:r>
      <w:r>
        <w:rPr>
          <w:rFonts w:eastAsia="仿宋_GB2312" w:hint="eastAsia"/>
          <w:sz w:val="28"/>
          <w:szCs w:val="28"/>
        </w:rPr>
        <w:t>元</w:t>
      </w:r>
      <w:r>
        <w:rPr>
          <w:rFonts w:eastAsia="仿宋_GB2312"/>
          <w:sz w:val="28"/>
          <w:szCs w:val="28"/>
        </w:rPr>
        <w:t>在</w:t>
      </w:r>
      <w:r>
        <w:rPr>
          <w:rFonts w:eastAsia="仿宋_GB2312"/>
          <w:sz w:val="28"/>
          <w:szCs w:val="28"/>
        </w:rPr>
        <w:t>2020</w:t>
      </w:r>
      <w:r>
        <w:rPr>
          <w:rFonts w:eastAsia="仿宋_GB2312"/>
          <w:sz w:val="28"/>
          <w:szCs w:val="28"/>
        </w:rPr>
        <w:t>年度内出鱼时所得鱼款必须先缴</w:t>
      </w:r>
      <w:r>
        <w:rPr>
          <w:rFonts w:eastAsia="仿宋_GB2312" w:hint="eastAsia"/>
          <w:sz w:val="28"/>
          <w:szCs w:val="28"/>
        </w:rPr>
        <w:t>纳</w:t>
      </w:r>
      <w:r>
        <w:rPr>
          <w:rFonts w:eastAsia="仿宋_GB2312"/>
          <w:sz w:val="28"/>
          <w:szCs w:val="28"/>
        </w:rPr>
        <w:t>，最迟</w:t>
      </w:r>
      <w:r>
        <w:rPr>
          <w:rFonts w:eastAsia="仿宋_GB2312" w:hint="eastAsia"/>
          <w:sz w:val="28"/>
          <w:szCs w:val="28"/>
        </w:rPr>
        <w:t>不得迟</w:t>
      </w:r>
      <w:r>
        <w:rPr>
          <w:rFonts w:eastAsia="仿宋_GB2312"/>
          <w:sz w:val="28"/>
          <w:szCs w:val="28"/>
        </w:rPr>
        <w:t>于</w:t>
      </w:r>
      <w:r>
        <w:rPr>
          <w:rFonts w:eastAsia="仿宋_GB2312"/>
          <w:sz w:val="28"/>
          <w:szCs w:val="28"/>
        </w:rPr>
        <w:t>2021</w:t>
      </w:r>
      <w:r>
        <w:rPr>
          <w:rFonts w:eastAsia="仿宋_GB2312"/>
          <w:sz w:val="28"/>
          <w:szCs w:val="28"/>
        </w:rPr>
        <w:t>年</w:t>
      </w:r>
      <w:r>
        <w:rPr>
          <w:rFonts w:eastAsia="仿宋_GB2312"/>
          <w:sz w:val="28"/>
          <w:szCs w:val="28"/>
        </w:rPr>
        <w:t>3</w:t>
      </w:r>
      <w:r>
        <w:rPr>
          <w:rFonts w:eastAsia="仿宋_GB2312"/>
          <w:sz w:val="28"/>
          <w:szCs w:val="28"/>
        </w:rPr>
        <w:t>月</w:t>
      </w:r>
      <w:r>
        <w:rPr>
          <w:rFonts w:eastAsia="仿宋_GB2312"/>
          <w:sz w:val="28"/>
          <w:szCs w:val="28"/>
        </w:rPr>
        <w:t>31</w:t>
      </w:r>
      <w:r>
        <w:rPr>
          <w:rFonts w:eastAsia="仿宋_GB2312"/>
          <w:sz w:val="28"/>
          <w:szCs w:val="28"/>
        </w:rPr>
        <w:t>日</w:t>
      </w:r>
      <w:r>
        <w:rPr>
          <w:rFonts w:eastAsia="仿宋_GB2312" w:hint="eastAsia"/>
          <w:sz w:val="28"/>
          <w:szCs w:val="28"/>
        </w:rPr>
        <w:t>前</w:t>
      </w:r>
      <w:r>
        <w:rPr>
          <w:rFonts w:eastAsia="仿宋_GB2312"/>
          <w:sz w:val="28"/>
          <w:szCs w:val="28"/>
        </w:rPr>
        <w:t>缴清。</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灌溉费：按</w:t>
      </w:r>
      <w:r>
        <w:rPr>
          <w:rFonts w:eastAsia="仿宋_GB2312"/>
          <w:sz w:val="28"/>
          <w:szCs w:val="28"/>
          <w:u w:val="single"/>
        </w:rPr>
        <w:t>0.75</w:t>
      </w:r>
      <w:r>
        <w:rPr>
          <w:rFonts w:eastAsia="仿宋_GB2312"/>
          <w:sz w:val="28"/>
          <w:szCs w:val="28"/>
        </w:rPr>
        <w:t>元／度的标准按需提前预缴，</w:t>
      </w:r>
      <w:r>
        <w:rPr>
          <w:rFonts w:eastAsia="仿宋_GB2312"/>
          <w:color w:val="000000"/>
          <w:kern w:val="0"/>
          <w:sz w:val="28"/>
          <w:szCs w:val="28"/>
        </w:rPr>
        <w:t>国家有调价措施</w:t>
      </w:r>
      <w:proofErr w:type="gramStart"/>
      <w:r>
        <w:rPr>
          <w:rFonts w:eastAsia="仿宋_GB2312"/>
          <w:color w:val="000000"/>
          <w:kern w:val="0"/>
          <w:sz w:val="28"/>
          <w:szCs w:val="28"/>
        </w:rPr>
        <w:t>的按调后</w:t>
      </w:r>
      <w:proofErr w:type="gramEnd"/>
      <w:r>
        <w:rPr>
          <w:rFonts w:eastAsia="仿宋_GB2312"/>
          <w:color w:val="000000"/>
          <w:kern w:val="0"/>
          <w:sz w:val="28"/>
          <w:szCs w:val="28"/>
        </w:rPr>
        <w:t>价格浮动</w:t>
      </w:r>
      <w:r>
        <w:rPr>
          <w:rFonts w:eastAsia="仿宋_GB2312"/>
          <w:sz w:val="28"/>
          <w:szCs w:val="28"/>
        </w:rPr>
        <w:t>。</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工程水费和水资源费</w:t>
      </w:r>
      <w:r>
        <w:rPr>
          <w:rFonts w:eastAsia="仿宋_GB2312" w:hint="eastAsia"/>
          <w:sz w:val="28"/>
          <w:szCs w:val="28"/>
        </w:rPr>
        <w:t>：每</w:t>
      </w:r>
      <w:r>
        <w:rPr>
          <w:rFonts w:eastAsia="仿宋_GB2312"/>
          <w:sz w:val="28"/>
          <w:szCs w:val="28"/>
        </w:rPr>
        <w:t>年为</w:t>
      </w:r>
      <w:r>
        <w:rPr>
          <w:rFonts w:eastAsia="仿宋_GB2312"/>
          <w:sz w:val="28"/>
          <w:szCs w:val="28"/>
          <w:u w:val="single"/>
        </w:rPr>
        <w:t xml:space="preserve">     </w:t>
      </w:r>
      <w:r>
        <w:rPr>
          <w:rFonts w:eastAsia="仿宋_GB2312"/>
          <w:sz w:val="28"/>
          <w:szCs w:val="28"/>
          <w:u w:val="single"/>
        </w:rPr>
        <w:t>元</w:t>
      </w:r>
      <w:r>
        <w:rPr>
          <w:rFonts w:eastAsia="仿宋_GB2312"/>
          <w:sz w:val="28"/>
          <w:szCs w:val="28"/>
        </w:rPr>
        <w:t>。</w:t>
      </w:r>
      <w:r>
        <w:rPr>
          <w:rFonts w:eastAsia="仿宋_GB2312" w:hint="eastAsia"/>
          <w:sz w:val="28"/>
          <w:szCs w:val="28"/>
        </w:rPr>
        <w:t>每年度的缴款时间与承包费缴纳时间同步。</w:t>
      </w:r>
      <w:r>
        <w:rPr>
          <w:rFonts w:eastAsia="仿宋_GB2312"/>
          <w:sz w:val="28"/>
          <w:szCs w:val="28"/>
        </w:rPr>
        <w:t>如因乙方原因导致本合同提前解除或终止的，本项费用不予退还。</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生活用水费和生活、生产用电费：生活用水按</w:t>
      </w:r>
      <w:r>
        <w:rPr>
          <w:rFonts w:eastAsia="仿宋_GB2312"/>
          <w:sz w:val="28"/>
          <w:szCs w:val="28"/>
          <w:u w:val="single"/>
        </w:rPr>
        <w:t>4</w:t>
      </w:r>
      <w:r>
        <w:rPr>
          <w:rFonts w:eastAsia="仿宋_GB2312"/>
          <w:sz w:val="28"/>
          <w:szCs w:val="28"/>
        </w:rPr>
        <w:t>元／吨（每月发生数加相应的损耗分摊数）按月缴纳；生活和生产用电按</w:t>
      </w:r>
      <w:r>
        <w:rPr>
          <w:rFonts w:eastAsia="仿宋_GB2312"/>
          <w:sz w:val="28"/>
          <w:szCs w:val="28"/>
          <w:u w:val="single"/>
        </w:rPr>
        <w:t>0.75</w:t>
      </w:r>
      <w:r>
        <w:rPr>
          <w:rFonts w:eastAsia="仿宋_GB2312"/>
          <w:sz w:val="28"/>
          <w:szCs w:val="28"/>
        </w:rPr>
        <w:t>元／度，按需提前预缴。</w:t>
      </w:r>
    </w:p>
    <w:p w:rsidR="007021EB" w:rsidRDefault="00C1460A">
      <w:pPr>
        <w:spacing w:line="50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履约保证金及工程维护抵押金</w:t>
      </w:r>
      <w:r>
        <w:rPr>
          <w:rFonts w:eastAsia="仿宋_GB2312" w:hint="eastAsia"/>
          <w:sz w:val="28"/>
          <w:szCs w:val="28"/>
        </w:rPr>
        <w:t>：</w:t>
      </w:r>
      <w:r>
        <w:rPr>
          <w:rFonts w:eastAsia="仿宋_GB2312"/>
          <w:sz w:val="28"/>
          <w:szCs w:val="28"/>
        </w:rPr>
        <w:t>合计</w:t>
      </w:r>
      <w:r>
        <w:rPr>
          <w:rFonts w:eastAsia="仿宋_GB2312" w:hint="eastAsia"/>
          <w:sz w:val="28"/>
          <w:szCs w:val="28"/>
        </w:rPr>
        <w:t>为</w:t>
      </w:r>
      <w:r>
        <w:rPr>
          <w:rFonts w:eastAsia="仿宋_GB2312"/>
          <w:sz w:val="28"/>
          <w:szCs w:val="28"/>
          <w:u w:val="single"/>
        </w:rPr>
        <w:t xml:space="preserve">     </w:t>
      </w:r>
      <w:r>
        <w:rPr>
          <w:rFonts w:eastAsia="仿宋_GB2312" w:hint="eastAsia"/>
          <w:sz w:val="28"/>
          <w:szCs w:val="28"/>
          <w:u w:val="single"/>
        </w:rPr>
        <w:t xml:space="preserve">   </w:t>
      </w:r>
      <w:r>
        <w:rPr>
          <w:rFonts w:eastAsia="仿宋_GB2312" w:hint="eastAsia"/>
          <w:sz w:val="28"/>
          <w:szCs w:val="28"/>
        </w:rPr>
        <w:t>元。</w:t>
      </w:r>
      <w:r>
        <w:rPr>
          <w:rFonts w:eastAsia="仿宋_GB2312"/>
          <w:sz w:val="28"/>
          <w:szCs w:val="28"/>
        </w:rPr>
        <w:t>乙方应在签订本合同时一次性向甲方缴纳。在本合同期满，甲方确认乙方全面履行了合同条款后</w:t>
      </w:r>
      <w:r>
        <w:rPr>
          <w:rFonts w:eastAsia="仿宋_GB2312" w:hint="eastAsia"/>
          <w:sz w:val="28"/>
          <w:szCs w:val="28"/>
        </w:rPr>
        <w:t>，并</w:t>
      </w:r>
      <w:r>
        <w:rPr>
          <w:rFonts w:eastAsia="仿宋_GB2312"/>
          <w:sz w:val="28"/>
          <w:szCs w:val="28"/>
        </w:rPr>
        <w:t>在合同到期移交承包鱼塘附属设备、设施时，经甲方确认附属设备、设施恢复到合同签署时原状（原貌）的，由甲方一次性退还乙方（不计息）。</w:t>
      </w:r>
    </w:p>
    <w:p w:rsidR="007021EB" w:rsidRDefault="00C1460A">
      <w:pPr>
        <w:spacing w:line="500" w:lineRule="exact"/>
        <w:ind w:firstLineChars="200" w:firstLine="560"/>
        <w:rPr>
          <w:rFonts w:eastAsia="黑体"/>
          <w:sz w:val="28"/>
          <w:szCs w:val="32"/>
        </w:rPr>
      </w:pPr>
      <w:r>
        <w:rPr>
          <w:rFonts w:eastAsia="黑体"/>
          <w:sz w:val="28"/>
          <w:szCs w:val="32"/>
        </w:rPr>
        <w:t>五、承包费优惠</w:t>
      </w:r>
    </w:p>
    <w:p w:rsidR="007021EB" w:rsidRDefault="00C1460A">
      <w:pPr>
        <w:spacing w:line="500" w:lineRule="exact"/>
        <w:ind w:firstLineChars="200" w:firstLine="560"/>
        <w:rPr>
          <w:rFonts w:eastAsia="仿宋_GB2312"/>
          <w:sz w:val="28"/>
          <w:szCs w:val="28"/>
        </w:rPr>
      </w:pPr>
      <w:r>
        <w:rPr>
          <w:rFonts w:eastAsia="仿宋_GB2312"/>
          <w:sz w:val="28"/>
          <w:szCs w:val="28"/>
        </w:rPr>
        <w:t>如乙方在承包期内参加了新型农村社会养老保险的（乙方应提供参保费用缴纳凭证），则甲方同意就本合同约定的承包费给予乙方不超过人民币</w:t>
      </w:r>
      <w:r>
        <w:rPr>
          <w:rFonts w:eastAsia="仿宋_GB2312"/>
          <w:sz w:val="28"/>
          <w:szCs w:val="28"/>
          <w:u w:val="single"/>
        </w:rPr>
        <w:t>1000</w:t>
      </w:r>
      <w:r>
        <w:rPr>
          <w:rFonts w:eastAsia="仿宋_GB2312"/>
          <w:sz w:val="28"/>
          <w:szCs w:val="28"/>
        </w:rPr>
        <w:t>元</w:t>
      </w:r>
      <w:r>
        <w:rPr>
          <w:rFonts w:eastAsia="仿宋_GB2312"/>
          <w:sz w:val="28"/>
          <w:szCs w:val="28"/>
        </w:rPr>
        <w:t>/</w:t>
      </w:r>
      <w:r>
        <w:rPr>
          <w:rFonts w:eastAsia="仿宋_GB2312"/>
          <w:sz w:val="28"/>
          <w:szCs w:val="28"/>
        </w:rPr>
        <w:t>年的优惠，该优惠金额在乙方向甲方提供参保费用缴纳凭证时，由甲方给予直接返还。</w:t>
      </w:r>
    </w:p>
    <w:p w:rsidR="007021EB" w:rsidRDefault="00C1460A">
      <w:pPr>
        <w:spacing w:line="500" w:lineRule="exact"/>
        <w:ind w:firstLineChars="200" w:firstLine="560"/>
        <w:rPr>
          <w:rFonts w:eastAsia="黑体"/>
          <w:sz w:val="28"/>
          <w:szCs w:val="32"/>
        </w:rPr>
      </w:pPr>
      <w:r>
        <w:rPr>
          <w:rFonts w:eastAsia="黑体"/>
          <w:sz w:val="28"/>
          <w:szCs w:val="32"/>
        </w:rPr>
        <w:lastRenderedPageBreak/>
        <w:t>六、甲方权利义务</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甲方有权依照合同的约定向乙方足额收取承包费和相关款项；如乙方未能在</w:t>
      </w:r>
      <w:r>
        <w:rPr>
          <w:rFonts w:eastAsia="仿宋_GB2312" w:hint="eastAsia"/>
          <w:sz w:val="28"/>
          <w:szCs w:val="28"/>
        </w:rPr>
        <w:t>约定的时间内缴清承包费和未能履行约定的</w:t>
      </w:r>
      <w:r>
        <w:rPr>
          <w:rFonts w:eastAsia="仿宋_GB2312"/>
          <w:sz w:val="28"/>
          <w:szCs w:val="28"/>
        </w:rPr>
        <w:t>2020</w:t>
      </w:r>
      <w:r>
        <w:rPr>
          <w:rFonts w:eastAsia="仿宋_GB2312"/>
          <w:sz w:val="28"/>
          <w:szCs w:val="28"/>
        </w:rPr>
        <w:t>年度内出鱼时所得鱼款必须</w:t>
      </w:r>
      <w:r>
        <w:rPr>
          <w:rFonts w:eastAsia="仿宋_GB2312" w:hint="eastAsia"/>
          <w:sz w:val="28"/>
          <w:szCs w:val="28"/>
        </w:rPr>
        <w:t>先</w:t>
      </w:r>
      <w:r>
        <w:rPr>
          <w:rFonts w:eastAsia="仿宋_GB2312"/>
          <w:sz w:val="28"/>
          <w:szCs w:val="28"/>
        </w:rPr>
        <w:t>缴</w:t>
      </w:r>
      <w:r>
        <w:rPr>
          <w:rFonts w:eastAsia="仿宋_GB2312" w:hint="eastAsia"/>
          <w:sz w:val="28"/>
          <w:szCs w:val="28"/>
        </w:rPr>
        <w:t>纳</w:t>
      </w:r>
      <w:r>
        <w:rPr>
          <w:rFonts w:eastAsia="仿宋_GB2312" w:hint="eastAsia"/>
          <w:sz w:val="28"/>
          <w:szCs w:val="28"/>
        </w:rPr>
        <w:t>2021</w:t>
      </w:r>
      <w:r>
        <w:rPr>
          <w:rFonts w:eastAsia="仿宋_GB2312" w:hint="eastAsia"/>
          <w:sz w:val="28"/>
          <w:szCs w:val="28"/>
        </w:rPr>
        <w:t>年</w:t>
      </w:r>
      <w:r>
        <w:rPr>
          <w:rFonts w:eastAsia="仿宋_GB2312"/>
          <w:sz w:val="28"/>
          <w:szCs w:val="28"/>
        </w:rPr>
        <w:t>承包费，</w:t>
      </w:r>
      <w:r>
        <w:rPr>
          <w:rFonts w:eastAsia="仿宋_GB2312" w:hint="eastAsia"/>
          <w:sz w:val="28"/>
          <w:szCs w:val="28"/>
        </w:rPr>
        <w:t>甲方</w:t>
      </w:r>
      <w:r>
        <w:rPr>
          <w:rFonts w:eastAsia="仿宋_GB2312"/>
          <w:sz w:val="28"/>
          <w:szCs w:val="28"/>
        </w:rPr>
        <w:t>有权</w:t>
      </w:r>
      <w:r>
        <w:rPr>
          <w:rFonts w:eastAsia="仿宋_GB2312" w:hint="eastAsia"/>
          <w:sz w:val="28"/>
          <w:szCs w:val="28"/>
        </w:rPr>
        <w:t>控制在塘产品，依法追缴，有权</w:t>
      </w:r>
      <w:r>
        <w:rPr>
          <w:rFonts w:eastAsia="仿宋_GB2312"/>
          <w:sz w:val="28"/>
          <w:szCs w:val="28"/>
        </w:rPr>
        <w:t>取消乙方承包经营权。</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甲方拥有农场土地包括乙方承包的土地的开发利用规划权，并拥有农场包括对乙方的治安管理权。</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甲方拥有对乙方承包生产、经营的监督权。如乙方违法养殖经营，或违反本合同约定的，甲方有权追究乙方的违约责任，直至依法解除本合同，收回发包鱼塘。</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如乙方不履行或不及时履行应由乙方负责承包鱼塘范围内设备、设施等维修义务的，甲方有权使用乙方缴纳的工程维护抵押金代为维修，如工程维护抵押金不足以支付维修费用的，其不足部分应由乙方负责支付。</w:t>
      </w:r>
    </w:p>
    <w:p w:rsidR="007021EB" w:rsidRDefault="00C1460A">
      <w:pPr>
        <w:spacing w:line="50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甲方负责公共设施、设备的维护、维修工作，主要包括以下内容：公共区域内的电灌站、送水渠道、场内主干道、高低压线路（计量</w:t>
      </w:r>
      <w:proofErr w:type="gramStart"/>
      <w:r>
        <w:rPr>
          <w:rFonts w:eastAsia="仿宋_GB2312"/>
          <w:sz w:val="28"/>
          <w:szCs w:val="28"/>
        </w:rPr>
        <w:t>器以上</w:t>
      </w:r>
      <w:proofErr w:type="gramEnd"/>
      <w:r>
        <w:rPr>
          <w:rFonts w:eastAsia="仿宋_GB2312"/>
          <w:sz w:val="28"/>
          <w:szCs w:val="28"/>
        </w:rPr>
        <w:t>部分）、引水河、排水河。</w:t>
      </w:r>
    </w:p>
    <w:p w:rsidR="007021EB" w:rsidRDefault="00C1460A">
      <w:pPr>
        <w:spacing w:line="500" w:lineRule="exact"/>
        <w:ind w:firstLineChars="200" w:firstLine="560"/>
        <w:rPr>
          <w:rFonts w:eastAsia="仿宋_GB2312"/>
          <w:sz w:val="28"/>
          <w:szCs w:val="28"/>
        </w:rPr>
      </w:pPr>
      <w:r>
        <w:rPr>
          <w:rFonts w:eastAsia="仿宋_GB2312"/>
          <w:sz w:val="28"/>
          <w:szCs w:val="28"/>
        </w:rPr>
        <w:t>6</w:t>
      </w:r>
      <w:r>
        <w:rPr>
          <w:rFonts w:eastAsia="仿宋_GB2312" w:hint="eastAsia"/>
          <w:sz w:val="28"/>
          <w:szCs w:val="28"/>
        </w:rPr>
        <w:t>.</w:t>
      </w:r>
      <w:r>
        <w:rPr>
          <w:rFonts w:eastAsia="仿宋_GB2312"/>
          <w:sz w:val="28"/>
          <w:szCs w:val="28"/>
        </w:rPr>
        <w:t>根据相关部门的要求协助乙方统一办理居住证手续（费用由乙方承担），并对乙方进行日常监督管理。</w:t>
      </w:r>
    </w:p>
    <w:p w:rsidR="007021EB" w:rsidRDefault="00C1460A">
      <w:pPr>
        <w:spacing w:line="500" w:lineRule="exact"/>
        <w:ind w:firstLineChars="200" w:firstLine="560"/>
        <w:rPr>
          <w:rFonts w:eastAsia="仿宋_GB2312"/>
          <w:sz w:val="28"/>
          <w:szCs w:val="28"/>
        </w:rPr>
      </w:pPr>
      <w:r>
        <w:rPr>
          <w:rFonts w:eastAsia="仿宋_GB2312"/>
          <w:sz w:val="28"/>
          <w:szCs w:val="28"/>
        </w:rPr>
        <w:t>7</w:t>
      </w:r>
      <w:r>
        <w:rPr>
          <w:rFonts w:eastAsia="仿宋_GB2312" w:hint="eastAsia"/>
          <w:sz w:val="28"/>
          <w:szCs w:val="28"/>
        </w:rPr>
        <w:t>.</w:t>
      </w:r>
      <w:r>
        <w:rPr>
          <w:rFonts w:eastAsia="仿宋_GB2312"/>
          <w:sz w:val="28"/>
          <w:szCs w:val="28"/>
        </w:rPr>
        <w:t>甲方可在力所能及的范围内为乙方的养殖生产经营提供技术指导、技术培训以及先进技术的推广服务（含有偿服务）。</w:t>
      </w:r>
    </w:p>
    <w:p w:rsidR="007021EB" w:rsidRDefault="00C1460A">
      <w:pPr>
        <w:spacing w:line="500" w:lineRule="exact"/>
        <w:ind w:firstLineChars="200" w:firstLine="560"/>
        <w:rPr>
          <w:rFonts w:eastAsia="黑体"/>
          <w:sz w:val="28"/>
          <w:szCs w:val="32"/>
        </w:rPr>
      </w:pPr>
      <w:r>
        <w:rPr>
          <w:rFonts w:eastAsia="黑体"/>
          <w:sz w:val="28"/>
          <w:szCs w:val="32"/>
        </w:rPr>
        <w:t>七、乙方权利义务</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在不违反本合同的约定及法律规定的前提下，乙方享有养殖生产经营的自主决策权，养殖产品的自主销售权，养殖生产的用工安排自主权，自主经营、自负盈亏、自担风险。</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乙方应严格遵守本合同的约定，按时足额向甲方缴纳承包费及本合</w:t>
      </w:r>
      <w:r>
        <w:rPr>
          <w:rFonts w:eastAsia="仿宋_GB2312"/>
          <w:sz w:val="28"/>
          <w:szCs w:val="28"/>
        </w:rPr>
        <w:lastRenderedPageBreak/>
        <w:t>同约定的相关款项。</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承包期间，乙方要依法服从户籍及治安管理，缴纳有关费用。并依法向税务部门缴纳各种税费。</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承包期间，乙方要严格按照本合同规定的用途组织生产，不得污染土地和水源，不得污染周围环境，不得破坏沟渠、河道、堤坝的植被进行小种植，不得破坏生物、工程防护的工程，不得破坏原有建筑物及配套设施。</w:t>
      </w:r>
    </w:p>
    <w:p w:rsidR="007021EB" w:rsidRDefault="00C1460A">
      <w:pPr>
        <w:spacing w:line="50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承包期间，乙方应严格遵守国家法律政策的规定，严格遵守本合同的约定，不得私拉、乱接自来水管道、供电线路。</w:t>
      </w:r>
    </w:p>
    <w:p w:rsidR="007021EB" w:rsidRDefault="00C1460A">
      <w:pPr>
        <w:spacing w:line="500" w:lineRule="exact"/>
        <w:ind w:firstLineChars="200" w:firstLine="560"/>
        <w:rPr>
          <w:rFonts w:eastAsia="仿宋_GB2312"/>
          <w:sz w:val="28"/>
          <w:szCs w:val="28"/>
        </w:rPr>
      </w:pPr>
      <w:r>
        <w:rPr>
          <w:rFonts w:eastAsia="仿宋_GB2312"/>
          <w:sz w:val="28"/>
          <w:szCs w:val="28"/>
        </w:rPr>
        <w:t>6</w:t>
      </w:r>
      <w:r>
        <w:rPr>
          <w:rFonts w:eastAsia="仿宋_GB2312" w:hint="eastAsia"/>
          <w:sz w:val="28"/>
          <w:szCs w:val="28"/>
        </w:rPr>
        <w:t>.</w:t>
      </w:r>
      <w:r>
        <w:rPr>
          <w:rFonts w:eastAsia="仿宋_GB2312"/>
          <w:sz w:val="28"/>
          <w:szCs w:val="28"/>
        </w:rPr>
        <w:t>承包期间，乙方负责承包鱼塘范围内进排水系及设施的维护，包括但不限于：进排水涵洞、池</w:t>
      </w:r>
      <w:proofErr w:type="gramStart"/>
      <w:r>
        <w:rPr>
          <w:rFonts w:eastAsia="仿宋_GB2312"/>
          <w:sz w:val="28"/>
          <w:szCs w:val="28"/>
        </w:rPr>
        <w:t>埂</w:t>
      </w:r>
      <w:proofErr w:type="gramEnd"/>
      <w:r>
        <w:rPr>
          <w:rFonts w:eastAsia="仿宋_GB2312"/>
          <w:sz w:val="28"/>
          <w:szCs w:val="28"/>
        </w:rPr>
        <w:t>及护坡、进水渠、排水沟、鱼塘道路等。否则，由此造成的损坏由乙方负责维修。</w:t>
      </w:r>
    </w:p>
    <w:p w:rsidR="007021EB" w:rsidRDefault="00C1460A">
      <w:pPr>
        <w:spacing w:line="500" w:lineRule="exact"/>
        <w:ind w:firstLineChars="200" w:firstLine="560"/>
        <w:rPr>
          <w:rFonts w:eastAsia="仿宋_GB2312"/>
          <w:sz w:val="28"/>
          <w:szCs w:val="28"/>
        </w:rPr>
      </w:pPr>
      <w:r>
        <w:rPr>
          <w:rFonts w:eastAsia="仿宋_GB2312"/>
          <w:sz w:val="28"/>
          <w:szCs w:val="28"/>
        </w:rPr>
        <w:t>7</w:t>
      </w:r>
      <w:r>
        <w:rPr>
          <w:rFonts w:eastAsia="仿宋_GB2312" w:hint="eastAsia"/>
          <w:sz w:val="28"/>
          <w:szCs w:val="28"/>
        </w:rPr>
        <w:t>.</w:t>
      </w:r>
      <w:r>
        <w:rPr>
          <w:rFonts w:eastAsia="仿宋_GB2312"/>
          <w:sz w:val="28"/>
          <w:szCs w:val="28"/>
        </w:rPr>
        <w:t>承包期间，乙方应控制好鱼塘养殖水位，规避暴雨、高温等自然灾害影响，若鱼塘池</w:t>
      </w:r>
      <w:proofErr w:type="gramStart"/>
      <w:r>
        <w:rPr>
          <w:rFonts w:eastAsia="仿宋_GB2312"/>
          <w:sz w:val="28"/>
          <w:szCs w:val="28"/>
        </w:rPr>
        <w:t>埂</w:t>
      </w:r>
      <w:proofErr w:type="gramEnd"/>
      <w:r>
        <w:rPr>
          <w:rFonts w:eastAsia="仿宋_GB2312"/>
          <w:sz w:val="28"/>
          <w:szCs w:val="28"/>
        </w:rPr>
        <w:t>、进排水</w:t>
      </w:r>
      <w:proofErr w:type="gramStart"/>
      <w:r>
        <w:rPr>
          <w:rFonts w:eastAsia="仿宋_GB2312"/>
          <w:sz w:val="28"/>
          <w:szCs w:val="28"/>
        </w:rPr>
        <w:t>涵</w:t>
      </w:r>
      <w:proofErr w:type="gramEnd"/>
      <w:r>
        <w:rPr>
          <w:rFonts w:eastAsia="仿宋_GB2312"/>
          <w:sz w:val="28"/>
          <w:szCs w:val="28"/>
        </w:rPr>
        <w:t>发生渗漏、倒塌等安全事故，其责任和损失均由乙方自负。</w:t>
      </w:r>
    </w:p>
    <w:p w:rsidR="007021EB" w:rsidRDefault="00C1460A">
      <w:pPr>
        <w:spacing w:line="500" w:lineRule="exact"/>
        <w:ind w:firstLineChars="200" w:firstLine="560"/>
        <w:rPr>
          <w:rFonts w:eastAsia="仿宋_GB2312"/>
          <w:sz w:val="28"/>
          <w:szCs w:val="28"/>
        </w:rPr>
      </w:pPr>
      <w:r>
        <w:rPr>
          <w:rFonts w:eastAsia="仿宋_GB2312"/>
          <w:sz w:val="28"/>
          <w:szCs w:val="28"/>
        </w:rPr>
        <w:t>8</w:t>
      </w:r>
      <w:r>
        <w:rPr>
          <w:rFonts w:eastAsia="仿宋_GB2312" w:hint="eastAsia"/>
          <w:sz w:val="28"/>
          <w:szCs w:val="28"/>
        </w:rPr>
        <w:t>.</w:t>
      </w:r>
      <w:r>
        <w:rPr>
          <w:rFonts w:eastAsia="仿宋_GB2312"/>
          <w:sz w:val="28"/>
          <w:szCs w:val="28"/>
        </w:rPr>
        <w:t>承包期间，乙方不得损害相邻鱼塘的利益和公共利益。如因乙方承包的鱼塘塌坡造成分界圩堤倒塌或因乙方废水排放等因素造成相邻养殖户鱼塘损失的或因乙方将死鱼置于公共进水渠内造成上下游其他养殖户损失的，乙方应承担全部损失的赔偿责任。</w:t>
      </w:r>
    </w:p>
    <w:p w:rsidR="007021EB" w:rsidRDefault="00C1460A">
      <w:pPr>
        <w:spacing w:line="500" w:lineRule="exact"/>
        <w:ind w:firstLineChars="200" w:firstLine="560"/>
        <w:rPr>
          <w:rFonts w:eastAsia="仿宋_GB2312"/>
          <w:sz w:val="28"/>
          <w:szCs w:val="28"/>
        </w:rPr>
      </w:pPr>
      <w:r>
        <w:rPr>
          <w:rFonts w:eastAsia="仿宋_GB2312"/>
          <w:sz w:val="28"/>
          <w:szCs w:val="28"/>
        </w:rPr>
        <w:t>9</w:t>
      </w:r>
      <w:r>
        <w:rPr>
          <w:rFonts w:eastAsia="仿宋_GB2312" w:hint="eastAsia"/>
          <w:sz w:val="28"/>
          <w:szCs w:val="28"/>
        </w:rPr>
        <w:t>.</w:t>
      </w:r>
      <w:r>
        <w:rPr>
          <w:rFonts w:eastAsia="仿宋_GB2312"/>
          <w:sz w:val="28"/>
          <w:szCs w:val="28"/>
        </w:rPr>
        <w:t>承包期间，如乙方因养殖生产需要搭建临时设施的，应征得甲方书面同意后才能建造（必要的需取得有关部门批准手续），且建造的费用由乙方自理。</w:t>
      </w:r>
    </w:p>
    <w:p w:rsidR="007021EB" w:rsidRDefault="00C1460A">
      <w:pPr>
        <w:spacing w:line="500" w:lineRule="exact"/>
        <w:ind w:firstLineChars="200" w:firstLine="560"/>
        <w:rPr>
          <w:rFonts w:eastAsia="仿宋_GB2312"/>
          <w:sz w:val="28"/>
          <w:szCs w:val="28"/>
        </w:rPr>
      </w:pPr>
      <w:r>
        <w:rPr>
          <w:rFonts w:eastAsia="仿宋_GB2312"/>
          <w:sz w:val="28"/>
          <w:szCs w:val="28"/>
        </w:rPr>
        <w:t>10</w:t>
      </w:r>
      <w:r>
        <w:rPr>
          <w:rFonts w:eastAsia="仿宋_GB2312" w:hint="eastAsia"/>
          <w:sz w:val="28"/>
          <w:szCs w:val="28"/>
        </w:rPr>
        <w:t>.</w:t>
      </w:r>
      <w:r>
        <w:rPr>
          <w:rFonts w:eastAsia="仿宋_GB2312"/>
          <w:sz w:val="28"/>
          <w:szCs w:val="28"/>
        </w:rPr>
        <w:t>未经甲方书面同意，乙方不得擅自以任何方式将承包鱼塘转包或分包给他人经营，不得擅自改变承包鱼塘的用途。</w:t>
      </w:r>
    </w:p>
    <w:p w:rsidR="007021EB" w:rsidRDefault="00C1460A">
      <w:pPr>
        <w:spacing w:line="500" w:lineRule="exact"/>
        <w:ind w:firstLineChars="200" w:firstLine="560"/>
        <w:rPr>
          <w:rFonts w:eastAsia="仿宋_GB2312"/>
          <w:sz w:val="28"/>
          <w:szCs w:val="28"/>
        </w:rPr>
      </w:pPr>
      <w:r>
        <w:rPr>
          <w:rFonts w:eastAsia="仿宋_GB2312"/>
          <w:sz w:val="28"/>
          <w:szCs w:val="28"/>
        </w:rPr>
        <w:t>11</w:t>
      </w:r>
      <w:r>
        <w:rPr>
          <w:rFonts w:eastAsia="仿宋_GB2312" w:hint="eastAsia"/>
          <w:sz w:val="28"/>
          <w:szCs w:val="28"/>
        </w:rPr>
        <w:t>.</w:t>
      </w:r>
      <w:r>
        <w:rPr>
          <w:rFonts w:eastAsia="仿宋_GB2312"/>
          <w:sz w:val="28"/>
          <w:szCs w:val="28"/>
        </w:rPr>
        <w:t>承包期间，乙方不得也无权将承包的鱼塘进行抵押、担保、转让。</w:t>
      </w:r>
    </w:p>
    <w:p w:rsidR="007021EB" w:rsidRDefault="00C1460A">
      <w:pPr>
        <w:spacing w:line="500" w:lineRule="exact"/>
        <w:ind w:firstLineChars="200" w:firstLine="560"/>
        <w:rPr>
          <w:rFonts w:eastAsia="黑体"/>
          <w:sz w:val="28"/>
          <w:szCs w:val="32"/>
        </w:rPr>
      </w:pPr>
      <w:r>
        <w:rPr>
          <w:rFonts w:eastAsia="黑体"/>
          <w:sz w:val="28"/>
          <w:szCs w:val="32"/>
        </w:rPr>
        <w:t>八、合同的解除及提前终止</w:t>
      </w:r>
    </w:p>
    <w:p w:rsidR="007021EB" w:rsidRDefault="00C1460A">
      <w:pPr>
        <w:spacing w:line="500" w:lineRule="exact"/>
        <w:ind w:firstLineChars="200" w:firstLine="560"/>
        <w:rPr>
          <w:rFonts w:eastAsia="仿宋_GB2312"/>
          <w:sz w:val="28"/>
          <w:szCs w:val="28"/>
        </w:rPr>
      </w:pPr>
      <w:r>
        <w:rPr>
          <w:rFonts w:eastAsia="仿宋_GB2312"/>
          <w:sz w:val="28"/>
          <w:szCs w:val="28"/>
        </w:rPr>
        <w:lastRenderedPageBreak/>
        <w:t>1</w:t>
      </w:r>
      <w:r>
        <w:rPr>
          <w:rFonts w:eastAsia="仿宋_GB2312" w:hint="eastAsia"/>
          <w:sz w:val="28"/>
          <w:szCs w:val="28"/>
        </w:rPr>
        <w:t>.</w:t>
      </w:r>
      <w:r>
        <w:rPr>
          <w:rFonts w:eastAsia="仿宋_GB2312"/>
          <w:sz w:val="28"/>
          <w:szCs w:val="28"/>
        </w:rPr>
        <w:t>乙方有下列任一项违法或违约行为的，甲方有权单方解除本合同。甲方在乙方违法或违约的情况下解除本合同的，除乙方已缴纳的承包费及本合同约定的相关款项不予返还外，乙方还应另按承包费</w:t>
      </w:r>
      <w:r>
        <w:rPr>
          <w:rFonts w:eastAsia="仿宋_GB2312"/>
          <w:sz w:val="28"/>
          <w:szCs w:val="28"/>
        </w:rPr>
        <w:t>5%</w:t>
      </w:r>
      <w:r>
        <w:rPr>
          <w:rFonts w:eastAsia="仿宋_GB2312"/>
          <w:sz w:val="28"/>
          <w:szCs w:val="28"/>
        </w:rPr>
        <w:t>的比例向甲方支付违约金，如该违约金仍不足以弥补甲方损失的，乙方有义务继续补足赔偿甲方的全部损失。</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）未能及时、足额缴纳承包费及本合同约定的相关款项的；</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）擅自将鱼塘转包、分包给他人的；</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）擅自改变鱼塘用途的；</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）擅自将鱼塘进行抵押、担保、转让的；</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）私搭乱建，或占用承包范围之外的土地；</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）有偷盗、打架斗殴、寻衅滋事等违法犯罪行为的；</w:t>
      </w:r>
    </w:p>
    <w:p w:rsidR="007021EB" w:rsidRDefault="00C1460A">
      <w:pPr>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7</w:t>
      </w:r>
      <w:r>
        <w:rPr>
          <w:rFonts w:eastAsia="仿宋_GB2312"/>
          <w:sz w:val="28"/>
          <w:szCs w:val="28"/>
        </w:rPr>
        <w:t>）有其他违反本合同约定或法律规定行为的。</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乙方因自身原因需要提前解除合同的，应当提前三个月书面通知甲方，并需得到甲方的书面认可。得到甲方书面认可的，不作为乙方违约，但乙方已缴纳的承包费原则上不予返还。未得到甲方书面认可的，乙方仍应继续履行本合同，否则应当赔偿由此给甲方造成的全部损失。</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甲方因自身进行重新规划、项目建设、科研实验或因地方政府统一规划、项目建设等需要使用或收回全部或部分乙方承包鱼塘的，经甲方公告或书面形式通知乙方后，本合同提前终止或部分提前终止。甲方公告或书面通知乙方后，乙方必须无条件服从，甲方无须就合同的提前终止或部分提前终止向乙方承担违约责任，但甲方应退还剩余承包时间的相应已收承包费，并对乙方被终止部分鱼塘所影响的直接养殖损失给予补偿（地方政府依法征用土地补偿均归甲方调配使用）。</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本合同履行期间，因地震、海啸、台风、海堤决口、战争等不可抗力原因导致本合同无法继续履行的，经双方协商一致可以对本合同进行变更。如双方未能就变更协商一致的，则本协议提前终止，双方互不追</w:t>
      </w:r>
      <w:r>
        <w:rPr>
          <w:rFonts w:eastAsia="仿宋_GB2312"/>
          <w:sz w:val="28"/>
          <w:szCs w:val="28"/>
        </w:rPr>
        <w:lastRenderedPageBreak/>
        <w:t>究该不可抗力原因导致的合同无法履行以及合同提前终止的违约责任。</w:t>
      </w:r>
    </w:p>
    <w:p w:rsidR="007021EB" w:rsidRDefault="00C1460A">
      <w:pPr>
        <w:spacing w:line="500" w:lineRule="exact"/>
        <w:ind w:firstLineChars="200" w:firstLine="560"/>
        <w:rPr>
          <w:rFonts w:eastAsia="黑体"/>
          <w:sz w:val="28"/>
          <w:szCs w:val="32"/>
        </w:rPr>
      </w:pPr>
      <w:r>
        <w:rPr>
          <w:rFonts w:eastAsia="黑体"/>
          <w:sz w:val="28"/>
          <w:szCs w:val="32"/>
        </w:rPr>
        <w:t>九、承包鱼塘的交还</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本合同解除、提前终止或期满终止的，乙方最迟应在本合同解除及提前终止之日或承包期满当日，完成将承包鱼塘以及承包鱼塘范围内原由甲方提供鱼塘圩堤及护坡（包括土坡、</w:t>
      </w:r>
      <w:proofErr w:type="gramStart"/>
      <w:r>
        <w:rPr>
          <w:rFonts w:eastAsia="仿宋_GB2312"/>
          <w:sz w:val="28"/>
          <w:szCs w:val="28"/>
        </w:rPr>
        <w:t>砼</w:t>
      </w:r>
      <w:proofErr w:type="gramEnd"/>
      <w:r>
        <w:rPr>
          <w:rFonts w:eastAsia="仿宋_GB2312"/>
          <w:sz w:val="28"/>
          <w:szCs w:val="28"/>
        </w:rPr>
        <w:t>和砖砌护坡）等配套设施，完好交还甲方。交接日之前如有配套设施损坏的，乙方应及时修复，确保交接</w:t>
      </w:r>
      <w:proofErr w:type="gramStart"/>
      <w:r>
        <w:rPr>
          <w:rFonts w:eastAsia="仿宋_GB2312"/>
          <w:sz w:val="28"/>
          <w:szCs w:val="28"/>
        </w:rPr>
        <w:t>之日能原状</w:t>
      </w:r>
      <w:proofErr w:type="gramEnd"/>
      <w:r>
        <w:rPr>
          <w:rFonts w:eastAsia="仿宋_GB2312"/>
          <w:sz w:val="28"/>
          <w:szCs w:val="28"/>
        </w:rPr>
        <w:t>（原貌）移交甲方，如不能修复原状（原貌）移交的，乙方应予照价赔偿。</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乙方将承包鱼塘及承包鱼塘范围内原由甲方提供鱼塘圩堤及护坡（包括土坡、</w:t>
      </w:r>
      <w:proofErr w:type="gramStart"/>
      <w:r>
        <w:rPr>
          <w:rFonts w:eastAsia="仿宋_GB2312"/>
          <w:sz w:val="28"/>
          <w:szCs w:val="28"/>
        </w:rPr>
        <w:t>砼</w:t>
      </w:r>
      <w:proofErr w:type="gramEnd"/>
      <w:r>
        <w:rPr>
          <w:rFonts w:eastAsia="仿宋_GB2312"/>
          <w:sz w:val="28"/>
          <w:szCs w:val="28"/>
        </w:rPr>
        <w:t>和砖砌护坡）等配套设施在本合同到期之日交还甲方时，应保证所有养殖产品全部离塘，不影响甲方下一轮的发包。否则，视为乙方放弃该养殖产品及相关经济利益，甲方有权对其进行处置。如甲方对其处置时，所发生的费用超出处置养殖产品的收益的，所超出的费用由乙方承担。</w:t>
      </w:r>
    </w:p>
    <w:p w:rsidR="007021EB" w:rsidRDefault="00C1460A">
      <w:pPr>
        <w:spacing w:line="50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在交还承包鱼塘时，如有乙方自行搭建的临时设施的，乙方应当自行拆除恢复原状（原貌）。如不拆除的，视为乙方遗弃物，甲方有权对其进行处置，且无需就此给予乙方任何补偿，如甲方对其处置所发生的费用均由乙方承担。同时，对乙方如在承包期内有投入的内</w:t>
      </w:r>
      <w:proofErr w:type="gramStart"/>
      <w:r>
        <w:rPr>
          <w:rFonts w:eastAsia="仿宋_GB2312"/>
          <w:sz w:val="28"/>
          <w:szCs w:val="28"/>
        </w:rPr>
        <w:t>配工程</w:t>
      </w:r>
      <w:proofErr w:type="gramEnd"/>
      <w:r>
        <w:rPr>
          <w:rFonts w:eastAsia="仿宋_GB2312"/>
          <w:sz w:val="28"/>
          <w:szCs w:val="28"/>
        </w:rPr>
        <w:t>等不可移动资产，应在承包鱼塘交还时一并无偿移交给甲方。</w:t>
      </w:r>
    </w:p>
    <w:p w:rsidR="007021EB" w:rsidRDefault="00C1460A">
      <w:pPr>
        <w:spacing w:line="50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如乙方未能如期或未能全部将承包鱼塘及承包鱼塘范围内原由甲方提供的鱼塘圩堤及护坡（包括土坡、</w:t>
      </w:r>
      <w:proofErr w:type="gramStart"/>
      <w:r>
        <w:rPr>
          <w:rFonts w:eastAsia="仿宋_GB2312"/>
          <w:sz w:val="28"/>
          <w:szCs w:val="28"/>
        </w:rPr>
        <w:t>砼</w:t>
      </w:r>
      <w:proofErr w:type="gramEnd"/>
      <w:r>
        <w:rPr>
          <w:rFonts w:eastAsia="仿宋_GB2312"/>
          <w:sz w:val="28"/>
          <w:szCs w:val="28"/>
        </w:rPr>
        <w:t>和砖砌护坡）等配套设施原状（原貌）交还甲方的，或未能实现养殖产品全部离塘、未能拆除自行搭建的临时设施等情形的，均作为乙方违约，除乙方缴纳的履约保证金不予以退还外，乙方还应赔偿甲方由此导致的全部损失。</w:t>
      </w:r>
    </w:p>
    <w:p w:rsidR="007021EB" w:rsidRDefault="00C1460A">
      <w:pPr>
        <w:spacing w:line="500" w:lineRule="exact"/>
        <w:ind w:firstLineChars="200" w:firstLine="560"/>
        <w:rPr>
          <w:rFonts w:eastAsia="黑体"/>
          <w:sz w:val="28"/>
          <w:szCs w:val="32"/>
        </w:rPr>
      </w:pPr>
      <w:r>
        <w:rPr>
          <w:rFonts w:eastAsia="黑体"/>
          <w:sz w:val="28"/>
          <w:szCs w:val="32"/>
        </w:rPr>
        <w:t>十、违约责任</w:t>
      </w:r>
    </w:p>
    <w:p w:rsidR="007021EB" w:rsidRDefault="00C1460A">
      <w:pPr>
        <w:spacing w:line="500" w:lineRule="exact"/>
        <w:ind w:firstLineChars="200" w:firstLine="560"/>
        <w:rPr>
          <w:rFonts w:eastAsia="仿宋_GB2312"/>
          <w:sz w:val="28"/>
          <w:szCs w:val="28"/>
        </w:rPr>
      </w:pPr>
      <w:r>
        <w:rPr>
          <w:rFonts w:eastAsia="仿宋_GB2312"/>
          <w:sz w:val="28"/>
          <w:szCs w:val="28"/>
        </w:rPr>
        <w:t>甲、乙双方中任一方违反本合同约定的，均应按本合同的约定向对</w:t>
      </w:r>
      <w:r>
        <w:rPr>
          <w:rFonts w:eastAsia="仿宋_GB2312"/>
          <w:sz w:val="28"/>
          <w:szCs w:val="28"/>
        </w:rPr>
        <w:lastRenderedPageBreak/>
        <w:t>方承担违约责任。如本合同未对违约责任作明确约定的，违约方应赔偿守约方由此导致的全部损失。</w:t>
      </w:r>
    </w:p>
    <w:p w:rsidR="007021EB" w:rsidRDefault="00C1460A">
      <w:pPr>
        <w:spacing w:line="500" w:lineRule="exact"/>
        <w:ind w:firstLineChars="200" w:firstLine="560"/>
        <w:rPr>
          <w:rFonts w:eastAsia="黑体"/>
          <w:sz w:val="28"/>
          <w:szCs w:val="32"/>
        </w:rPr>
      </w:pPr>
      <w:r>
        <w:rPr>
          <w:rFonts w:eastAsia="黑体"/>
          <w:sz w:val="28"/>
          <w:szCs w:val="32"/>
        </w:rPr>
        <w:t>十一、争议解决</w:t>
      </w:r>
    </w:p>
    <w:p w:rsidR="007021EB" w:rsidRDefault="00C1460A">
      <w:pPr>
        <w:spacing w:line="500" w:lineRule="exact"/>
        <w:ind w:firstLineChars="200" w:firstLine="560"/>
        <w:rPr>
          <w:rFonts w:eastAsia="仿宋_GB2312"/>
          <w:sz w:val="28"/>
          <w:szCs w:val="28"/>
        </w:rPr>
      </w:pPr>
      <w:r>
        <w:rPr>
          <w:rFonts w:eastAsia="仿宋_GB2312"/>
          <w:sz w:val="28"/>
          <w:szCs w:val="28"/>
        </w:rPr>
        <w:t>在本合同履行过程中所发生的一切争议，双方均应尽量友好协商解决，无法协商解决的，双方也应通过诉讼等法律途径以理性的方式进行解决。</w:t>
      </w:r>
    </w:p>
    <w:p w:rsidR="007021EB" w:rsidRDefault="00C1460A">
      <w:pPr>
        <w:spacing w:line="500" w:lineRule="exact"/>
        <w:ind w:firstLineChars="200" w:firstLine="560"/>
        <w:rPr>
          <w:rFonts w:eastAsia="仿宋_GB2312"/>
          <w:sz w:val="28"/>
          <w:szCs w:val="28"/>
        </w:rPr>
      </w:pPr>
      <w:r>
        <w:rPr>
          <w:rFonts w:eastAsia="仿宋_GB2312"/>
          <w:sz w:val="28"/>
          <w:szCs w:val="28"/>
        </w:rPr>
        <w:t>双方通过向人民法院诉讼解决争议的，应向本合同所涉承包鱼塘所在地的人民法院提起诉讼。</w:t>
      </w:r>
    </w:p>
    <w:p w:rsidR="007021EB" w:rsidRDefault="00C1460A">
      <w:pPr>
        <w:spacing w:line="500" w:lineRule="exact"/>
        <w:ind w:firstLineChars="200" w:firstLine="560"/>
        <w:rPr>
          <w:rFonts w:eastAsia="黑体"/>
          <w:sz w:val="28"/>
          <w:szCs w:val="32"/>
        </w:rPr>
      </w:pPr>
      <w:r>
        <w:rPr>
          <w:rFonts w:eastAsia="黑体"/>
          <w:sz w:val="28"/>
          <w:szCs w:val="32"/>
        </w:rPr>
        <w:t>十二、附则</w:t>
      </w:r>
    </w:p>
    <w:p w:rsidR="007021EB" w:rsidRDefault="00C1460A">
      <w:pPr>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本合同一式三份，甲方二份、乙方一份，具同等法律效力。</w:t>
      </w:r>
    </w:p>
    <w:p w:rsidR="007021EB" w:rsidRDefault="00C1460A">
      <w:pPr>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本合同经双方签字（盖章）之日起生效。</w:t>
      </w:r>
    </w:p>
    <w:p w:rsidR="007021EB" w:rsidRDefault="00C1460A">
      <w:pPr>
        <w:spacing w:line="500" w:lineRule="exact"/>
        <w:ind w:firstLineChars="200" w:firstLine="560"/>
        <w:rPr>
          <w:rFonts w:eastAsia="黑体"/>
          <w:sz w:val="28"/>
          <w:szCs w:val="32"/>
        </w:rPr>
      </w:pPr>
      <w:r>
        <w:rPr>
          <w:rFonts w:eastAsia="黑体"/>
          <w:sz w:val="28"/>
          <w:szCs w:val="32"/>
        </w:rPr>
        <w:t>十三、乙方确认及承诺</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乙方确认：</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在签订本合同前，乙方已对本合同所涉鱼塘多次亲自实地踏勘，对承包鱼塘的供电、供水、排水、交通、鱼塘圩堤及护坡等基础配套设施及鱼塘土质、周边水源、水质、气候、环境等土地相关条件，均十分清楚并认可。</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）乙方已充分意识到自然灾害、气候变化等对养殖经营有十分重大的影响，承包养殖生产本身存在较大的投资及经营风险。但</w:t>
      </w:r>
      <w:proofErr w:type="gramStart"/>
      <w:r>
        <w:rPr>
          <w:rFonts w:eastAsia="仿宋_GB2312"/>
          <w:sz w:val="28"/>
          <w:szCs w:val="28"/>
        </w:rPr>
        <w:t>乙方仍确认</w:t>
      </w:r>
      <w:proofErr w:type="gramEnd"/>
      <w:r>
        <w:rPr>
          <w:rFonts w:eastAsia="仿宋_GB2312"/>
          <w:sz w:val="28"/>
          <w:szCs w:val="28"/>
        </w:rPr>
        <w:t>自己有能力按本合同的约定进行承包生产经营，有能力承担因进行承包生产经营所可能面临的各种风险及损失。</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）乙方在签署本合同前，已认真阅读了本合同书，对本合同全部条款均无任何异议，并愿意在本合同签订后认真履行本合同。</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乙方承诺：</w:t>
      </w: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）在本合同履行期间，如发生鱼塘倒堤、倒涵、泛塘、养殖产品死亡、自然灾害、市场变化、水质和水位变化等情况造成乙方损失的，</w:t>
      </w:r>
      <w:r>
        <w:rPr>
          <w:rFonts w:eastAsia="仿宋_GB2312"/>
          <w:sz w:val="28"/>
          <w:szCs w:val="28"/>
        </w:rPr>
        <w:lastRenderedPageBreak/>
        <w:t>均由乙方自行承担，不会向甲方提出承担损失的任何要求，并且始终会继续认真履行合同义务。</w:t>
      </w:r>
    </w:p>
    <w:p w:rsidR="007021EB" w:rsidRDefault="00C1460A">
      <w:pPr>
        <w:spacing w:line="500" w:lineRule="exact"/>
        <w:ind w:firstLineChars="200" w:firstLine="560"/>
        <w:rPr>
          <w:rFonts w:ascii="黑体" w:eastAsia="黑体" w:hAnsi="黑体"/>
          <w:sz w:val="28"/>
          <w:szCs w:val="28"/>
        </w:rPr>
      </w:pPr>
      <w:r>
        <w:rPr>
          <w:rFonts w:ascii="黑体" w:eastAsia="黑体" w:hAnsi="黑体"/>
          <w:sz w:val="28"/>
          <w:szCs w:val="28"/>
        </w:rPr>
        <w:t>十四、其他约定</w:t>
      </w:r>
    </w:p>
    <w:p w:rsidR="007021EB" w:rsidRDefault="00C1460A">
      <w:pPr>
        <w:adjustRightInd w:val="0"/>
        <w:snapToGrid w:val="0"/>
        <w:spacing w:line="500" w:lineRule="exact"/>
        <w:ind w:firstLineChars="200" w:firstLine="560"/>
        <w:rPr>
          <w:rFonts w:eastAsia="仿宋_GB2312"/>
          <w:sz w:val="28"/>
          <w:szCs w:val="28"/>
          <w:u w:val="single"/>
        </w:rPr>
      </w:pPr>
      <w:r>
        <w:rPr>
          <w:rFonts w:eastAsia="仿宋_GB2312"/>
          <w:sz w:val="28"/>
          <w:szCs w:val="28"/>
          <w:u w:val="single"/>
        </w:rPr>
        <w:t xml:space="preserve">                                                          </w:t>
      </w:r>
    </w:p>
    <w:p w:rsidR="007021EB" w:rsidRDefault="007021EB">
      <w:pPr>
        <w:adjustRightInd w:val="0"/>
        <w:snapToGrid w:val="0"/>
        <w:spacing w:line="500" w:lineRule="exact"/>
        <w:ind w:firstLineChars="200" w:firstLine="562"/>
        <w:rPr>
          <w:rFonts w:eastAsia="仿宋_GB2312"/>
          <w:b/>
          <w:sz w:val="28"/>
          <w:szCs w:val="28"/>
        </w:rPr>
      </w:pPr>
    </w:p>
    <w:p w:rsidR="007021EB" w:rsidRDefault="007021EB">
      <w:pPr>
        <w:adjustRightInd w:val="0"/>
        <w:snapToGrid w:val="0"/>
        <w:spacing w:line="500" w:lineRule="exact"/>
        <w:ind w:firstLineChars="200" w:firstLine="560"/>
        <w:rPr>
          <w:rFonts w:eastAsia="仿宋_GB2312"/>
          <w:sz w:val="28"/>
          <w:szCs w:val="28"/>
        </w:rPr>
      </w:pP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甲方（盖章）：</w:t>
      </w:r>
      <w:r>
        <w:rPr>
          <w:rFonts w:eastAsia="仿宋_GB2312"/>
          <w:sz w:val="28"/>
          <w:szCs w:val="28"/>
        </w:rPr>
        <w:t xml:space="preserve">                      </w:t>
      </w:r>
      <w:r>
        <w:rPr>
          <w:rFonts w:eastAsia="仿宋_GB2312"/>
          <w:sz w:val="28"/>
          <w:szCs w:val="28"/>
        </w:rPr>
        <w:t>乙方（签字）：</w:t>
      </w:r>
    </w:p>
    <w:p w:rsidR="007021EB" w:rsidRDefault="007021EB">
      <w:pPr>
        <w:adjustRightInd w:val="0"/>
        <w:snapToGrid w:val="0"/>
        <w:spacing w:line="500" w:lineRule="exact"/>
        <w:ind w:firstLineChars="200" w:firstLine="560"/>
        <w:rPr>
          <w:rFonts w:eastAsia="仿宋_GB2312"/>
          <w:sz w:val="28"/>
          <w:szCs w:val="28"/>
        </w:rPr>
      </w:pPr>
    </w:p>
    <w:p w:rsidR="007021EB" w:rsidRDefault="007021EB">
      <w:pPr>
        <w:adjustRightInd w:val="0"/>
        <w:snapToGrid w:val="0"/>
        <w:spacing w:line="500" w:lineRule="exact"/>
        <w:ind w:firstLineChars="200" w:firstLine="560"/>
        <w:rPr>
          <w:rFonts w:eastAsia="仿宋_GB2312"/>
          <w:sz w:val="28"/>
          <w:szCs w:val="28"/>
        </w:rPr>
      </w:pPr>
    </w:p>
    <w:p w:rsidR="007021EB" w:rsidRDefault="00C1460A">
      <w:pPr>
        <w:adjustRightInd w:val="0"/>
        <w:snapToGrid w:val="0"/>
        <w:spacing w:line="500" w:lineRule="exact"/>
        <w:ind w:firstLineChars="200" w:firstLine="560"/>
        <w:rPr>
          <w:rFonts w:eastAsia="仿宋_GB2312"/>
          <w:sz w:val="28"/>
          <w:szCs w:val="28"/>
        </w:rPr>
      </w:pPr>
      <w:r>
        <w:rPr>
          <w:rFonts w:eastAsia="仿宋_GB2312"/>
          <w:sz w:val="28"/>
          <w:szCs w:val="28"/>
        </w:rPr>
        <w:t>授权代表（签字）：</w:t>
      </w:r>
    </w:p>
    <w:p w:rsidR="007021EB" w:rsidRDefault="007021EB">
      <w:pPr>
        <w:adjustRightInd w:val="0"/>
        <w:snapToGrid w:val="0"/>
        <w:spacing w:line="500" w:lineRule="exact"/>
        <w:ind w:firstLineChars="200" w:firstLine="560"/>
        <w:rPr>
          <w:rFonts w:eastAsia="仿宋_GB2312"/>
          <w:sz w:val="28"/>
          <w:szCs w:val="28"/>
        </w:rPr>
      </w:pPr>
    </w:p>
    <w:p w:rsidR="007021EB" w:rsidRDefault="007021EB">
      <w:pPr>
        <w:adjustRightInd w:val="0"/>
        <w:snapToGrid w:val="0"/>
        <w:spacing w:line="500" w:lineRule="exact"/>
        <w:ind w:firstLineChars="200" w:firstLine="560"/>
        <w:rPr>
          <w:rFonts w:eastAsia="仿宋_GB2312"/>
          <w:sz w:val="28"/>
          <w:szCs w:val="28"/>
        </w:rPr>
      </w:pPr>
    </w:p>
    <w:p w:rsidR="007021EB" w:rsidRDefault="00C1460A">
      <w:pPr>
        <w:adjustRightInd w:val="0"/>
        <w:snapToGrid w:val="0"/>
        <w:spacing w:line="500" w:lineRule="exact"/>
        <w:ind w:firstLineChars="200" w:firstLine="560"/>
        <w:jc w:val="right"/>
        <w:rPr>
          <w:rFonts w:eastAsia="仿宋_GB2312"/>
          <w:sz w:val="28"/>
          <w:szCs w:val="28"/>
        </w:rPr>
      </w:pPr>
      <w:r>
        <w:rPr>
          <w:rFonts w:eastAsia="仿宋_GB2312"/>
          <w:sz w:val="28"/>
          <w:szCs w:val="28"/>
        </w:rPr>
        <w:t>签订日期：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7021EB" w:rsidRDefault="00C1460A">
      <w:pPr>
        <w:widowControl/>
        <w:spacing w:line="620" w:lineRule="atLeast"/>
        <w:rPr>
          <w:rFonts w:ascii="仿宋_GB2312" w:eastAsia="仿宋_GB2312" w:hAnsi="宋体"/>
          <w:sz w:val="28"/>
          <w:szCs w:val="28"/>
        </w:rPr>
      </w:pPr>
      <w:ins w:id="14" w:author="kissldc" w:date="2019-12-30T11:52:00Z">
        <w:r>
          <w:rPr>
            <w:rFonts w:eastAsia="仿宋_GB2312"/>
            <w:sz w:val="28"/>
            <w:szCs w:val="28"/>
          </w:rPr>
          <w:t xml:space="preserve"> </w:t>
        </w:r>
      </w:ins>
      <w:r>
        <w:rPr>
          <w:rFonts w:ascii="仿宋_GB2312" w:eastAsia="仿宋_GB2312" w:hint="eastAsia"/>
          <w:kern w:val="0"/>
          <w:sz w:val="32"/>
          <w:szCs w:val="32"/>
        </w:rPr>
        <w:t xml:space="preserve">                          </w:t>
      </w:r>
    </w:p>
    <w:sectPr w:rsidR="007021EB">
      <w:headerReference w:type="default" r:id="rId8"/>
      <w:footerReference w:type="default" r:id="rId9"/>
      <w:pgSz w:w="11906" w:h="16838"/>
      <w:pgMar w:top="1984" w:right="1531" w:bottom="1814" w:left="1587" w:header="851" w:footer="992"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A9" w:rsidRDefault="00EA47A9">
      <w:r>
        <w:separator/>
      </w:r>
    </w:p>
  </w:endnote>
  <w:endnote w:type="continuationSeparator" w:id="0">
    <w:p w:rsidR="00EA47A9" w:rsidRDefault="00EA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60A" w:rsidRDefault="00C1460A">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C1460A" w:rsidRDefault="00C1460A">
                <w:pPr>
                  <w:pStyle w:val="a6"/>
                </w:pPr>
                <w:r>
                  <w:fldChar w:fldCharType="begin"/>
                </w:r>
                <w:r>
                  <w:instrText xml:space="preserve"> PAGE  \* MERGEFORMAT </w:instrText>
                </w:r>
                <w:r>
                  <w:fldChar w:fldCharType="separate"/>
                </w:r>
                <w:r w:rsidR="008D29A3">
                  <w:rPr>
                    <w:noProof/>
                  </w:rPr>
                  <w:t>- 15 -</w:t>
                </w:r>
                <w:r>
                  <w:fldChar w:fldCharType="end"/>
                </w:r>
              </w:p>
            </w:txbxContent>
          </v:textbox>
          <w10:wrap anchorx="margin"/>
        </v:shape>
      </w:pict>
    </w:r>
    <w:r>
      <w:pict>
        <v:shape id="_x0000_s2050" type="#_x0000_t202" style="position:absolute;margin-left:0;margin-top:0;width:22.75pt;height:24.15pt;z-index:251658240;mso-wrap-style:none;mso-position-horizontal:center;mso-position-horizontal-relative:margin;mso-width-relative:page;mso-height-relative:page" o:gfxdata="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AoVlNEAAAADAQAADwAAAAAAAAABACAAAAAiAAAAZHJzL2Rvd25yZXYueG1sUEsBAhQAFAAAAAgA&#10;h07iQJf4M+G6AQAAUgMAAA4AAAAAAAAAAQAgAAAAIAEAAGRycy9lMm9Eb2MueG1sUEsFBgAAAAAG&#10;AAYAWQEAAEwFAAAAAA==&#10;" filled="f" stroked="f">
          <v:textbox style="mso-fit-shape-to-text:t" inset="0,0,0,0">
            <w:txbxContent>
              <w:p w:rsidR="00C1460A" w:rsidRDefault="00C1460A">
                <w:pPr>
                  <w:snapToGrid w:val="0"/>
                  <w:rPr>
                    <w:rFonts w:ascii="仿宋" w:eastAsia="仿宋" w:hAnsi="仿宋"/>
                    <w:sz w:val="28"/>
                    <w:szCs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A9" w:rsidRDefault="00EA47A9">
      <w:r>
        <w:separator/>
      </w:r>
    </w:p>
  </w:footnote>
  <w:footnote w:type="continuationSeparator" w:id="0">
    <w:p w:rsidR="00EA47A9" w:rsidRDefault="00EA4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60A" w:rsidRDefault="00C1460A">
    <w:pPr>
      <w:pStyle w:val="a7"/>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ssldc">
    <w15:presenceInfo w15:providerId="None" w15:userId="kissl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7AFD"/>
    <w:rsid w:val="00020120"/>
    <w:rsid w:val="00025001"/>
    <w:rsid w:val="0003413E"/>
    <w:rsid w:val="000636BB"/>
    <w:rsid w:val="00070D61"/>
    <w:rsid w:val="000756A3"/>
    <w:rsid w:val="00080D8C"/>
    <w:rsid w:val="00085183"/>
    <w:rsid w:val="00094444"/>
    <w:rsid w:val="000A523B"/>
    <w:rsid w:val="000C7366"/>
    <w:rsid w:val="000E1054"/>
    <w:rsid w:val="000E140D"/>
    <w:rsid w:val="000E55B5"/>
    <w:rsid w:val="000F31D8"/>
    <w:rsid w:val="00167E9F"/>
    <w:rsid w:val="001A6ACF"/>
    <w:rsid w:val="001F33E4"/>
    <w:rsid w:val="0022332B"/>
    <w:rsid w:val="00235B73"/>
    <w:rsid w:val="00235F78"/>
    <w:rsid w:val="00261DB5"/>
    <w:rsid w:val="00291A74"/>
    <w:rsid w:val="002B0AA6"/>
    <w:rsid w:val="002B0C04"/>
    <w:rsid w:val="002B7AFD"/>
    <w:rsid w:val="003107B2"/>
    <w:rsid w:val="003141A7"/>
    <w:rsid w:val="0032331C"/>
    <w:rsid w:val="00335B56"/>
    <w:rsid w:val="0033604E"/>
    <w:rsid w:val="00357AFF"/>
    <w:rsid w:val="003A3B45"/>
    <w:rsid w:val="003A483B"/>
    <w:rsid w:val="003A6A1D"/>
    <w:rsid w:val="003E2714"/>
    <w:rsid w:val="004005D1"/>
    <w:rsid w:val="004318A0"/>
    <w:rsid w:val="00435B4E"/>
    <w:rsid w:val="004648AC"/>
    <w:rsid w:val="004730F4"/>
    <w:rsid w:val="00494CB4"/>
    <w:rsid w:val="00496845"/>
    <w:rsid w:val="004B6A2B"/>
    <w:rsid w:val="004D4434"/>
    <w:rsid w:val="004F0F4F"/>
    <w:rsid w:val="004F49BA"/>
    <w:rsid w:val="0051616B"/>
    <w:rsid w:val="00536826"/>
    <w:rsid w:val="00583E12"/>
    <w:rsid w:val="005A25CB"/>
    <w:rsid w:val="005B0102"/>
    <w:rsid w:val="005C0A5F"/>
    <w:rsid w:val="005D005F"/>
    <w:rsid w:val="005F2935"/>
    <w:rsid w:val="0061317D"/>
    <w:rsid w:val="006678F8"/>
    <w:rsid w:val="00683CA9"/>
    <w:rsid w:val="006B049D"/>
    <w:rsid w:val="006C1CA8"/>
    <w:rsid w:val="006D5739"/>
    <w:rsid w:val="006E14DB"/>
    <w:rsid w:val="006E6367"/>
    <w:rsid w:val="007021EB"/>
    <w:rsid w:val="00717CAC"/>
    <w:rsid w:val="00730DFE"/>
    <w:rsid w:val="00736F21"/>
    <w:rsid w:val="00795A62"/>
    <w:rsid w:val="007A5DF8"/>
    <w:rsid w:val="007B0850"/>
    <w:rsid w:val="007D603F"/>
    <w:rsid w:val="007D7B86"/>
    <w:rsid w:val="007E12C7"/>
    <w:rsid w:val="0083328A"/>
    <w:rsid w:val="00894C53"/>
    <w:rsid w:val="008952D3"/>
    <w:rsid w:val="008A6F40"/>
    <w:rsid w:val="008B6A19"/>
    <w:rsid w:val="008D29A3"/>
    <w:rsid w:val="008E22DB"/>
    <w:rsid w:val="008E5D78"/>
    <w:rsid w:val="0090587E"/>
    <w:rsid w:val="009678A5"/>
    <w:rsid w:val="009A7B1C"/>
    <w:rsid w:val="009D4F76"/>
    <w:rsid w:val="009E1B46"/>
    <w:rsid w:val="00A25D9B"/>
    <w:rsid w:val="00A406C8"/>
    <w:rsid w:val="00A54403"/>
    <w:rsid w:val="00A570E1"/>
    <w:rsid w:val="00AA7194"/>
    <w:rsid w:val="00AC1453"/>
    <w:rsid w:val="00AC3F42"/>
    <w:rsid w:val="00AD6AEA"/>
    <w:rsid w:val="00AF2FA4"/>
    <w:rsid w:val="00B07BE2"/>
    <w:rsid w:val="00B251EC"/>
    <w:rsid w:val="00B367CB"/>
    <w:rsid w:val="00B3761D"/>
    <w:rsid w:val="00B96B36"/>
    <w:rsid w:val="00B970D6"/>
    <w:rsid w:val="00BB36E9"/>
    <w:rsid w:val="00BC02D0"/>
    <w:rsid w:val="00BD641E"/>
    <w:rsid w:val="00BE227E"/>
    <w:rsid w:val="00BF6F38"/>
    <w:rsid w:val="00C0159A"/>
    <w:rsid w:val="00C1460A"/>
    <w:rsid w:val="00C564C9"/>
    <w:rsid w:val="00C7783E"/>
    <w:rsid w:val="00C8014D"/>
    <w:rsid w:val="00C8568F"/>
    <w:rsid w:val="00C94843"/>
    <w:rsid w:val="00C954AC"/>
    <w:rsid w:val="00CB7858"/>
    <w:rsid w:val="00CE5D6B"/>
    <w:rsid w:val="00D02200"/>
    <w:rsid w:val="00D23B4C"/>
    <w:rsid w:val="00D36648"/>
    <w:rsid w:val="00D61DD7"/>
    <w:rsid w:val="00D66C27"/>
    <w:rsid w:val="00D90BE8"/>
    <w:rsid w:val="00DA2FA7"/>
    <w:rsid w:val="00DB6287"/>
    <w:rsid w:val="00DB6BAD"/>
    <w:rsid w:val="00DF4D4F"/>
    <w:rsid w:val="00E36674"/>
    <w:rsid w:val="00E40D9D"/>
    <w:rsid w:val="00E55C16"/>
    <w:rsid w:val="00E67291"/>
    <w:rsid w:val="00E716BB"/>
    <w:rsid w:val="00E90CCA"/>
    <w:rsid w:val="00EA47A9"/>
    <w:rsid w:val="00ED3E63"/>
    <w:rsid w:val="00F22BE0"/>
    <w:rsid w:val="00F72FF0"/>
    <w:rsid w:val="00F776B0"/>
    <w:rsid w:val="00F84F73"/>
    <w:rsid w:val="00F95D6C"/>
    <w:rsid w:val="00FD075D"/>
    <w:rsid w:val="01334914"/>
    <w:rsid w:val="01B2491C"/>
    <w:rsid w:val="01F93F51"/>
    <w:rsid w:val="02F3169D"/>
    <w:rsid w:val="03FE738A"/>
    <w:rsid w:val="05354AA7"/>
    <w:rsid w:val="05D209E1"/>
    <w:rsid w:val="078C12C5"/>
    <w:rsid w:val="0849041E"/>
    <w:rsid w:val="088B740B"/>
    <w:rsid w:val="09926C3F"/>
    <w:rsid w:val="09BE12F7"/>
    <w:rsid w:val="09C7306F"/>
    <w:rsid w:val="09DA0FC5"/>
    <w:rsid w:val="09EF6FE9"/>
    <w:rsid w:val="0AF05677"/>
    <w:rsid w:val="0BE46D1F"/>
    <w:rsid w:val="0C464364"/>
    <w:rsid w:val="0C483CB5"/>
    <w:rsid w:val="0C9A37F5"/>
    <w:rsid w:val="0DC97B98"/>
    <w:rsid w:val="0E24300D"/>
    <w:rsid w:val="0E786676"/>
    <w:rsid w:val="0EA10ECE"/>
    <w:rsid w:val="0EF24C4E"/>
    <w:rsid w:val="11DE4797"/>
    <w:rsid w:val="11E17CEB"/>
    <w:rsid w:val="13310920"/>
    <w:rsid w:val="134528ED"/>
    <w:rsid w:val="13CE37C0"/>
    <w:rsid w:val="14153087"/>
    <w:rsid w:val="150F0513"/>
    <w:rsid w:val="15436CE1"/>
    <w:rsid w:val="15603BE8"/>
    <w:rsid w:val="15AC5118"/>
    <w:rsid w:val="17707100"/>
    <w:rsid w:val="1CA074C1"/>
    <w:rsid w:val="1DAC5F51"/>
    <w:rsid w:val="1E727D58"/>
    <w:rsid w:val="1EA72BA1"/>
    <w:rsid w:val="21EC03E2"/>
    <w:rsid w:val="22C53FEB"/>
    <w:rsid w:val="22DF1AEF"/>
    <w:rsid w:val="2380221F"/>
    <w:rsid w:val="253E1EC9"/>
    <w:rsid w:val="25C5715F"/>
    <w:rsid w:val="25CE6341"/>
    <w:rsid w:val="25D722ED"/>
    <w:rsid w:val="25E11CCF"/>
    <w:rsid w:val="26177BE7"/>
    <w:rsid w:val="272D588B"/>
    <w:rsid w:val="2742483C"/>
    <w:rsid w:val="28177A14"/>
    <w:rsid w:val="28591B03"/>
    <w:rsid w:val="28F13190"/>
    <w:rsid w:val="2B3827F5"/>
    <w:rsid w:val="2B79587E"/>
    <w:rsid w:val="2BC7562F"/>
    <w:rsid w:val="2C0A6A50"/>
    <w:rsid w:val="2C21571E"/>
    <w:rsid w:val="2CDF432E"/>
    <w:rsid w:val="2D881D8A"/>
    <w:rsid w:val="2E001899"/>
    <w:rsid w:val="2E2631FF"/>
    <w:rsid w:val="2E7942F3"/>
    <w:rsid w:val="2EC12BDC"/>
    <w:rsid w:val="2F3E57FC"/>
    <w:rsid w:val="2FD251B8"/>
    <w:rsid w:val="312B3163"/>
    <w:rsid w:val="31677B95"/>
    <w:rsid w:val="31755439"/>
    <w:rsid w:val="31907EF3"/>
    <w:rsid w:val="31A55747"/>
    <w:rsid w:val="31CE2A65"/>
    <w:rsid w:val="31D84364"/>
    <w:rsid w:val="323C7131"/>
    <w:rsid w:val="32EE7B83"/>
    <w:rsid w:val="33DC5E2B"/>
    <w:rsid w:val="35037836"/>
    <w:rsid w:val="36314DEF"/>
    <w:rsid w:val="36DE0D93"/>
    <w:rsid w:val="37616750"/>
    <w:rsid w:val="38186D36"/>
    <w:rsid w:val="38D56D21"/>
    <w:rsid w:val="3A737456"/>
    <w:rsid w:val="3A7A1135"/>
    <w:rsid w:val="3B4C3686"/>
    <w:rsid w:val="3E5B54E6"/>
    <w:rsid w:val="3F6A14BC"/>
    <w:rsid w:val="3F9744B3"/>
    <w:rsid w:val="402F4145"/>
    <w:rsid w:val="40BB360E"/>
    <w:rsid w:val="423D4C50"/>
    <w:rsid w:val="425A7426"/>
    <w:rsid w:val="42D14C95"/>
    <w:rsid w:val="43374DC0"/>
    <w:rsid w:val="43B216D5"/>
    <w:rsid w:val="43ED1E51"/>
    <w:rsid w:val="448239F1"/>
    <w:rsid w:val="44950F94"/>
    <w:rsid w:val="45036AA6"/>
    <w:rsid w:val="451F52FA"/>
    <w:rsid w:val="45507DFE"/>
    <w:rsid w:val="45860632"/>
    <w:rsid w:val="45FE1811"/>
    <w:rsid w:val="464A2030"/>
    <w:rsid w:val="46E13FE8"/>
    <w:rsid w:val="46F912FE"/>
    <w:rsid w:val="474F1E92"/>
    <w:rsid w:val="47FE6817"/>
    <w:rsid w:val="480777D2"/>
    <w:rsid w:val="484C14EE"/>
    <w:rsid w:val="48516FB5"/>
    <w:rsid w:val="49656472"/>
    <w:rsid w:val="4A281A46"/>
    <w:rsid w:val="4A2D39F4"/>
    <w:rsid w:val="4A4F5F6D"/>
    <w:rsid w:val="4A5466B5"/>
    <w:rsid w:val="4AC36744"/>
    <w:rsid w:val="4B0B7FB8"/>
    <w:rsid w:val="4B0E51CA"/>
    <w:rsid w:val="4B2E1267"/>
    <w:rsid w:val="4C3F642B"/>
    <w:rsid w:val="4D533BAB"/>
    <w:rsid w:val="4E280C3D"/>
    <w:rsid w:val="4E763F52"/>
    <w:rsid w:val="4E8F01A6"/>
    <w:rsid w:val="4F6F54AA"/>
    <w:rsid w:val="4F9508B0"/>
    <w:rsid w:val="4FDB7682"/>
    <w:rsid w:val="50F85220"/>
    <w:rsid w:val="51583D17"/>
    <w:rsid w:val="515C41E0"/>
    <w:rsid w:val="5182366C"/>
    <w:rsid w:val="52843EF9"/>
    <w:rsid w:val="531D39AA"/>
    <w:rsid w:val="53535579"/>
    <w:rsid w:val="53602E5C"/>
    <w:rsid w:val="536A0CAD"/>
    <w:rsid w:val="53784659"/>
    <w:rsid w:val="53954B20"/>
    <w:rsid w:val="53E96C5C"/>
    <w:rsid w:val="549D6CE0"/>
    <w:rsid w:val="54CF6B01"/>
    <w:rsid w:val="55A67BB0"/>
    <w:rsid w:val="55FE37F7"/>
    <w:rsid w:val="56786AF2"/>
    <w:rsid w:val="57D120D0"/>
    <w:rsid w:val="58814949"/>
    <w:rsid w:val="58F45964"/>
    <w:rsid w:val="598E6989"/>
    <w:rsid w:val="59D42C61"/>
    <w:rsid w:val="59ED3933"/>
    <w:rsid w:val="5A4C22E4"/>
    <w:rsid w:val="5B5A5DEF"/>
    <w:rsid w:val="5BAF4C0E"/>
    <w:rsid w:val="5C187499"/>
    <w:rsid w:val="5C1C65AF"/>
    <w:rsid w:val="5CAF598A"/>
    <w:rsid w:val="5E5572DB"/>
    <w:rsid w:val="603B6FB8"/>
    <w:rsid w:val="607D3F5B"/>
    <w:rsid w:val="60AF7DEC"/>
    <w:rsid w:val="614B293D"/>
    <w:rsid w:val="617B6FF3"/>
    <w:rsid w:val="622F4B23"/>
    <w:rsid w:val="62962409"/>
    <w:rsid w:val="62D82B4E"/>
    <w:rsid w:val="63EC21DB"/>
    <w:rsid w:val="640066EE"/>
    <w:rsid w:val="640713F1"/>
    <w:rsid w:val="641136D7"/>
    <w:rsid w:val="645D27BB"/>
    <w:rsid w:val="64735AAE"/>
    <w:rsid w:val="64EF737A"/>
    <w:rsid w:val="650E6DC1"/>
    <w:rsid w:val="65310993"/>
    <w:rsid w:val="653F14DC"/>
    <w:rsid w:val="672D68EC"/>
    <w:rsid w:val="67DE652D"/>
    <w:rsid w:val="68157BA6"/>
    <w:rsid w:val="69094DC7"/>
    <w:rsid w:val="6AA42B6C"/>
    <w:rsid w:val="6AC86590"/>
    <w:rsid w:val="6B5D6C3C"/>
    <w:rsid w:val="6B635CF7"/>
    <w:rsid w:val="6E281A00"/>
    <w:rsid w:val="6E8665DA"/>
    <w:rsid w:val="70313CE4"/>
    <w:rsid w:val="70520A91"/>
    <w:rsid w:val="723536EF"/>
    <w:rsid w:val="72C04D19"/>
    <w:rsid w:val="732C0E90"/>
    <w:rsid w:val="7373047E"/>
    <w:rsid w:val="75443C40"/>
    <w:rsid w:val="75464C36"/>
    <w:rsid w:val="754D1E4C"/>
    <w:rsid w:val="75AB3F11"/>
    <w:rsid w:val="761B44AC"/>
    <w:rsid w:val="76C3492A"/>
    <w:rsid w:val="780410D8"/>
    <w:rsid w:val="78566343"/>
    <w:rsid w:val="790C776A"/>
    <w:rsid w:val="7955121E"/>
    <w:rsid w:val="79756518"/>
    <w:rsid w:val="7A5803CA"/>
    <w:rsid w:val="7A635B30"/>
    <w:rsid w:val="7B004E79"/>
    <w:rsid w:val="7B996861"/>
    <w:rsid w:val="7BC954A5"/>
    <w:rsid w:val="7C203CEA"/>
    <w:rsid w:val="7C2734CD"/>
    <w:rsid w:val="7D9D6B6D"/>
    <w:rsid w:val="7E124C85"/>
    <w:rsid w:val="7E4E0A25"/>
    <w:rsid w:val="7E5B56F0"/>
    <w:rsid w:val="7E6523E5"/>
    <w:rsid w:val="7EA064DD"/>
    <w:rsid w:val="7EAB4D9A"/>
    <w:rsid w:val="7F255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489BFCB-BAD3-4212-82B1-A7CCE4F4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hint="eastAsia"/>
      <w:szCs w:val="20"/>
    </w:rPr>
  </w:style>
  <w:style w:type="paragraph" w:styleId="a4">
    <w:name w:val="Date"/>
    <w:basedOn w:val="a"/>
    <w:next w:val="a"/>
    <w:qFormat/>
    <w:pPr>
      <w:ind w:leftChars="2500" w:left="100"/>
    </w:pPr>
  </w:style>
  <w:style w:type="paragraph" w:styleId="a5">
    <w:name w:val="Balloon Text"/>
    <w:basedOn w:val="a"/>
    <w:link w:val="Char"/>
    <w:semiHidden/>
    <w:unhideWhenUsed/>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pPr>
      <w:ind w:firstLineChars="200" w:firstLine="420"/>
    </w:pPr>
  </w:style>
  <w:style w:type="character" w:customStyle="1" w:styleId="Char">
    <w:name w:val="批注框文本 Char"/>
    <w:basedOn w:val="a0"/>
    <w:link w:val="a5"/>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159A2-7EDD-428A-83C4-DDE2161E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1332</Words>
  <Characters>7599</Characters>
  <Application>Microsoft Office Word</Application>
  <DocSecurity>0</DocSecurity>
  <Lines>63</Lines>
  <Paragraphs>17</Paragraphs>
  <ScaleCrop>false</ScaleCrop>
  <Company>微软中国</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江苏省金港水产品有限公司</dc:title>
  <dc:creator>微软用户</dc:creator>
  <cp:lastModifiedBy>微软用户</cp:lastModifiedBy>
  <cp:revision>28</cp:revision>
  <cp:lastPrinted>2019-01-16T07:43:00Z</cp:lastPrinted>
  <dcterms:created xsi:type="dcterms:W3CDTF">2019-11-04T01:30:00Z</dcterms:created>
  <dcterms:modified xsi:type="dcterms:W3CDTF">2019-12-30T12:46:00Z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